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101AC" w:rsidRDefault="006101AC" w:rsidP="00182700">
      <w:pPr>
        <w:ind w:firstLine="567"/>
        <w:jc w:val="right"/>
        <w:rPr>
          <w:rFonts w:eastAsia="Times New Roman"/>
          <w:color w:val="000000"/>
          <w:sz w:val="20"/>
          <w:szCs w:val="20"/>
          <w:lang w:eastAsia="ro-RO"/>
        </w:rPr>
      </w:pPr>
      <w:bookmarkStart w:id="0" w:name="tree%252357"/>
    </w:p>
    <w:p w:rsidR="00805195" w:rsidRPr="000B794D" w:rsidRDefault="00805195" w:rsidP="00805195">
      <w:pPr>
        <w:spacing w:after="0" w:line="240" w:lineRule="auto"/>
        <w:jc w:val="center"/>
        <w:rPr>
          <w:rFonts w:ascii="Book Antiqua" w:hAnsi="Book Antiqua"/>
          <w:b/>
          <w:sz w:val="20"/>
          <w:szCs w:val="20"/>
        </w:rPr>
      </w:pPr>
      <w:bookmarkStart w:id="1" w:name="_Hlk502218360"/>
      <w:bookmarkStart w:id="2" w:name="_Hlk502218103"/>
      <w:r w:rsidRPr="000B794D">
        <w:rPr>
          <w:rFonts w:ascii="Book Antiqua" w:hAnsi="Book Antiqua"/>
          <w:b/>
          <w:noProof/>
          <w:sz w:val="20"/>
          <w:szCs w:val="20"/>
          <w:lang w:eastAsia="ro-RO"/>
        </w:rPr>
        <w:drawing>
          <wp:anchor distT="0" distB="0" distL="114300" distR="114300" simplePos="0" relativeHeight="251667456" behindDoc="0" locked="0" layoutInCell="1" allowOverlap="1">
            <wp:simplePos x="0" y="0"/>
            <wp:positionH relativeFrom="column">
              <wp:align>left</wp:align>
            </wp:positionH>
            <wp:positionV relativeFrom="paragraph">
              <wp:align>top</wp:align>
            </wp:positionV>
            <wp:extent cx="819150" cy="1057275"/>
            <wp:effectExtent l="19050" t="0" r="0" b="0"/>
            <wp:wrapSquare wrapText="bothSides"/>
            <wp:docPr id="23" name="Picture 2" descr="C:\Users\prima\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ima\Desktop\download.png"/>
                    <pic:cNvPicPr>
                      <a:picLocks noChangeAspect="1" noChangeArrowheads="1"/>
                    </pic:cNvPicPr>
                  </pic:nvPicPr>
                  <pic:blipFill>
                    <a:blip r:embed="rId8"/>
                    <a:srcRect/>
                    <a:stretch>
                      <a:fillRect/>
                    </a:stretch>
                  </pic:blipFill>
                  <pic:spPr bwMode="auto">
                    <a:xfrm>
                      <a:off x="0" y="0"/>
                      <a:ext cx="819150" cy="1057275"/>
                    </a:xfrm>
                    <a:prstGeom prst="rect">
                      <a:avLst/>
                    </a:prstGeom>
                    <a:noFill/>
                    <a:ln w="9525">
                      <a:noFill/>
                      <a:miter lim="800000"/>
                      <a:headEnd/>
                      <a:tailEnd/>
                    </a:ln>
                  </pic:spPr>
                </pic:pic>
              </a:graphicData>
            </a:graphic>
          </wp:anchor>
        </w:drawing>
      </w:r>
      <w:r w:rsidRPr="000B794D">
        <w:rPr>
          <w:rFonts w:ascii="Book Antiqua" w:hAnsi="Book Antiqua"/>
          <w:b/>
          <w:sz w:val="20"/>
          <w:szCs w:val="20"/>
        </w:rPr>
        <w:t>ROMANIA</w:t>
      </w:r>
    </w:p>
    <w:p w:rsidR="00805195" w:rsidRPr="000B794D" w:rsidRDefault="00805195" w:rsidP="00805195">
      <w:pPr>
        <w:spacing w:after="0" w:line="240" w:lineRule="auto"/>
        <w:jc w:val="center"/>
        <w:rPr>
          <w:rFonts w:ascii="Book Antiqua" w:hAnsi="Book Antiqua"/>
          <w:b/>
          <w:sz w:val="20"/>
          <w:szCs w:val="20"/>
        </w:rPr>
      </w:pPr>
      <w:r w:rsidRPr="000B794D">
        <w:rPr>
          <w:rFonts w:ascii="Book Antiqua" w:hAnsi="Book Antiqua"/>
          <w:b/>
          <w:sz w:val="20"/>
          <w:szCs w:val="20"/>
        </w:rPr>
        <w:t>JUDETUL BACAU</w:t>
      </w:r>
    </w:p>
    <w:p w:rsidR="00805195" w:rsidRPr="000B794D" w:rsidRDefault="00805195" w:rsidP="00805195">
      <w:pPr>
        <w:spacing w:after="0" w:line="240" w:lineRule="auto"/>
        <w:jc w:val="center"/>
        <w:rPr>
          <w:rFonts w:ascii="Book Antiqua" w:hAnsi="Book Antiqua"/>
          <w:b/>
          <w:sz w:val="20"/>
          <w:szCs w:val="20"/>
        </w:rPr>
      </w:pPr>
      <w:r w:rsidRPr="000B794D">
        <w:rPr>
          <w:rFonts w:ascii="Book Antiqua" w:hAnsi="Book Antiqua"/>
          <w:b/>
          <w:sz w:val="20"/>
          <w:szCs w:val="20"/>
        </w:rPr>
        <w:t>COMUNA GLAVANESTI</w:t>
      </w:r>
    </w:p>
    <w:p w:rsidR="00805195" w:rsidRPr="000B794D" w:rsidRDefault="00805195" w:rsidP="00805195">
      <w:pPr>
        <w:spacing w:after="0" w:line="240" w:lineRule="auto"/>
        <w:jc w:val="center"/>
        <w:rPr>
          <w:rFonts w:ascii="Book Antiqua" w:hAnsi="Book Antiqua"/>
          <w:b/>
          <w:sz w:val="20"/>
          <w:szCs w:val="20"/>
        </w:rPr>
      </w:pPr>
      <w:r w:rsidRPr="000B794D">
        <w:rPr>
          <w:rFonts w:ascii="Book Antiqua" w:hAnsi="Book Antiqua"/>
          <w:b/>
          <w:sz w:val="20"/>
          <w:szCs w:val="20"/>
        </w:rPr>
        <w:t>PRIMAR</w:t>
      </w:r>
    </w:p>
    <w:p w:rsidR="00805195" w:rsidRPr="000B794D" w:rsidRDefault="00805195" w:rsidP="00805195">
      <w:pPr>
        <w:spacing w:after="0" w:line="240" w:lineRule="auto"/>
        <w:jc w:val="center"/>
        <w:rPr>
          <w:rFonts w:ascii="Book Antiqua" w:hAnsi="Book Antiqua"/>
          <w:b/>
          <w:sz w:val="20"/>
          <w:szCs w:val="20"/>
        </w:rPr>
      </w:pPr>
      <w:r w:rsidRPr="000B794D">
        <w:rPr>
          <w:rFonts w:ascii="Book Antiqua" w:hAnsi="Book Antiqua"/>
          <w:b/>
          <w:sz w:val="20"/>
          <w:szCs w:val="20"/>
        </w:rPr>
        <w:t>Tel./fax. 0234282010</w:t>
      </w:r>
    </w:p>
    <w:p w:rsidR="00805195" w:rsidRPr="00F36A76" w:rsidRDefault="00805195" w:rsidP="00805195">
      <w:pPr>
        <w:spacing w:after="0" w:line="240" w:lineRule="auto"/>
        <w:jc w:val="center"/>
        <w:rPr>
          <w:b/>
          <w:sz w:val="20"/>
          <w:szCs w:val="20"/>
        </w:rPr>
      </w:pPr>
      <w:r w:rsidRPr="000B794D">
        <w:rPr>
          <w:rFonts w:ascii="Book Antiqua" w:hAnsi="Book Antiqua"/>
          <w:b/>
          <w:sz w:val="20"/>
          <w:szCs w:val="20"/>
        </w:rPr>
        <w:t>Email:primarie@glavanesti.ro</w:t>
      </w:r>
    </w:p>
    <w:p w:rsidR="00D828BD" w:rsidRPr="00273931" w:rsidRDefault="005B44B6" w:rsidP="00805195">
      <w:pPr>
        <w:ind w:firstLine="567"/>
        <w:rPr>
          <w:rFonts w:ascii="Book Antiqua" w:eastAsia="Times New Roman" w:hAnsi="Book Antiqua"/>
          <w:color w:val="000000"/>
          <w:lang w:eastAsia="ro-RO"/>
        </w:rPr>
      </w:pPr>
      <w:r w:rsidRPr="005B44B6">
        <w:pict>
          <v:shapetype id="_x0000_t202" coordsize="21600,21600" o:spt="202" path="m,l,21600r21600,l21600,xe">
            <v:stroke joinstyle="miter"/>
            <v:path gradientshapeok="t" o:connecttype="rect"/>
          </v:shapetype>
          <v:shape id="_x0000_s1028" type="#_x0000_t202" style="position:absolute;left:0;text-align:left;margin-left:-64.25pt;margin-top:48.25pt;width:478.4pt;height:58.9pt;z-index:251655168;mso-wrap-distance-left:9.05pt;mso-wrap-distance-right:9.05pt" strokecolor="white">
            <v:fill color2="black"/>
            <v:stroke color2="black"/>
            <v:textbox style="mso-next-textbox:#_x0000_s1028">
              <w:txbxContent>
                <w:p w:rsidR="000B794D" w:rsidRDefault="000B794D" w:rsidP="00A55E02">
                  <w:pPr>
                    <w:pStyle w:val="DefaultText"/>
                    <w:jc w:val="center"/>
                    <w:rPr>
                      <w:rFonts w:ascii="Book Antiqua" w:hAnsi="Book Antiqua"/>
                      <w:b/>
                      <w:bCs/>
                      <w:iCs/>
                      <w:lang w:val="it-IT"/>
                    </w:rPr>
                  </w:pPr>
                  <w:r w:rsidRPr="000B794D">
                    <w:rPr>
                      <w:rFonts w:ascii="Book Antiqua" w:hAnsi="Book Antiqua"/>
                      <w:b/>
                      <w:bCs/>
                      <w:iCs/>
                      <w:lang w:val="it-IT"/>
                    </w:rPr>
                    <w:t xml:space="preserve">PROIECT DE HOTARARE </w:t>
                  </w:r>
                </w:p>
                <w:p w:rsidR="004D474D" w:rsidRPr="000B794D" w:rsidRDefault="004D474D" w:rsidP="00A55E02">
                  <w:pPr>
                    <w:pStyle w:val="DefaultText"/>
                    <w:jc w:val="center"/>
                    <w:rPr>
                      <w:rFonts w:ascii="Book Antiqua" w:hAnsi="Book Antiqua" w:cs="Arial"/>
                      <w:b/>
                      <w:bCs/>
                      <w:iCs/>
                      <w:noProof/>
                      <w:lang w:val="ro-RO"/>
                    </w:rPr>
                  </w:pPr>
                  <w:r w:rsidRPr="000B794D">
                    <w:rPr>
                      <w:rFonts w:ascii="Book Antiqua" w:hAnsi="Book Antiqua"/>
                      <w:b/>
                      <w:bCs/>
                      <w:iCs/>
                      <w:lang w:val="it-IT"/>
                    </w:rPr>
                    <w:t xml:space="preserve">privind stabilirea </w:t>
                  </w:r>
                  <w:r w:rsidRPr="000B794D">
                    <w:rPr>
                      <w:rFonts w:ascii="Book Antiqua" w:hAnsi="Book Antiqua" w:cs="Arial"/>
                      <w:b/>
                      <w:bCs/>
                      <w:iCs/>
                      <w:noProof/>
                      <w:lang w:val="ro-RO"/>
                    </w:rPr>
                    <w:t xml:space="preserve">impozitelor şi taxelor locale, </w:t>
                  </w:r>
                </w:p>
                <w:p w:rsidR="004D474D" w:rsidRPr="000B794D" w:rsidRDefault="004D474D" w:rsidP="00A55E02">
                  <w:pPr>
                    <w:pStyle w:val="DefaultText"/>
                    <w:jc w:val="center"/>
                    <w:rPr>
                      <w:rFonts w:ascii="Book Antiqua" w:hAnsi="Book Antiqua" w:cs="Arial"/>
                      <w:b/>
                      <w:bCs/>
                      <w:iCs/>
                      <w:noProof/>
                      <w:lang w:val="ro-RO"/>
                    </w:rPr>
                  </w:pPr>
                  <w:r w:rsidRPr="000B794D">
                    <w:rPr>
                      <w:rFonts w:ascii="Book Antiqua" w:hAnsi="Book Antiqua" w:cs="Arial"/>
                      <w:b/>
                      <w:bCs/>
                      <w:iCs/>
                      <w:noProof/>
                      <w:lang w:val="ro-RO"/>
                    </w:rPr>
                    <w:t xml:space="preserve">precum şi a taxelor speciale, pentru anul </w:t>
                  </w:r>
                  <w:r w:rsidR="00805195" w:rsidRPr="000B794D">
                    <w:rPr>
                      <w:rFonts w:ascii="Book Antiqua" w:hAnsi="Book Antiqua" w:cs="Arial"/>
                      <w:b/>
                      <w:bCs/>
                      <w:iCs/>
                      <w:noProof/>
                      <w:lang w:val="ro-RO"/>
                    </w:rPr>
                    <w:t>202</w:t>
                  </w:r>
                  <w:r w:rsidR="00313D12">
                    <w:rPr>
                      <w:rFonts w:ascii="Book Antiqua" w:hAnsi="Book Antiqua" w:cs="Arial"/>
                      <w:b/>
                      <w:bCs/>
                      <w:iCs/>
                      <w:noProof/>
                      <w:lang w:val="ro-RO"/>
                    </w:rPr>
                    <w:t>6</w:t>
                  </w:r>
                </w:p>
                <w:p w:rsidR="00A55E02" w:rsidRPr="000B794D" w:rsidRDefault="00A55E02" w:rsidP="00A55E02">
                  <w:pPr>
                    <w:rPr>
                      <w:rFonts w:ascii="Book Antiqua" w:hAnsi="Book Antiqua"/>
                      <w:bCs/>
                    </w:rPr>
                  </w:pPr>
                </w:p>
                <w:p w:rsidR="00A55E02" w:rsidRDefault="00A55E02" w:rsidP="00A55E02">
                  <w:pPr>
                    <w:rPr>
                      <w:bCs/>
                      <w:sz w:val="26"/>
                      <w:szCs w:val="26"/>
                    </w:rPr>
                  </w:pPr>
                </w:p>
                <w:p w:rsidR="00A55E02" w:rsidRDefault="00A55E02" w:rsidP="00A55E02">
                  <w:pPr>
                    <w:rPr>
                      <w:bCs/>
                      <w:sz w:val="26"/>
                      <w:szCs w:val="26"/>
                    </w:rPr>
                  </w:pPr>
                </w:p>
                <w:p w:rsidR="00A55E02" w:rsidRDefault="00A55E02" w:rsidP="00A55E02">
                  <w:pPr>
                    <w:rPr>
                      <w:bCs/>
                      <w:sz w:val="26"/>
                      <w:szCs w:val="26"/>
                    </w:rPr>
                  </w:pPr>
                </w:p>
                <w:p w:rsidR="00A55E02" w:rsidRPr="00A55E02" w:rsidRDefault="00A55E02" w:rsidP="00A55E02">
                  <w:pPr>
                    <w:rPr>
                      <w:bCs/>
                      <w:sz w:val="26"/>
                      <w:szCs w:val="26"/>
                    </w:rPr>
                  </w:pPr>
                  <w:r w:rsidRPr="00A55E02">
                    <w:rPr>
                      <w:bCs/>
                      <w:sz w:val="26"/>
                      <w:szCs w:val="26"/>
                    </w:rPr>
                    <w:t>Primarul comunei Glavanesti, judetul Bacau</w:t>
                  </w:r>
                </w:p>
                <w:p w:rsidR="00A55E02" w:rsidRDefault="00A55E02" w:rsidP="004D474D">
                  <w:pPr>
                    <w:pStyle w:val="DefaultText"/>
                    <w:spacing w:after="120"/>
                    <w:jc w:val="center"/>
                    <w:rPr>
                      <w:rFonts w:ascii="Cambria" w:hAnsi="Cambria" w:cs="Arial"/>
                      <w:b/>
                      <w:bCs/>
                      <w:iCs/>
                      <w:noProof/>
                      <w:lang w:val="ro-RO"/>
                    </w:rPr>
                  </w:pPr>
                </w:p>
                <w:p w:rsidR="00A55E02" w:rsidRPr="00D5355B" w:rsidRDefault="00A55E02" w:rsidP="00A55E02">
                  <w:pPr>
                    <w:rPr>
                      <w:b/>
                      <w:bCs/>
                      <w:sz w:val="26"/>
                      <w:szCs w:val="26"/>
                    </w:rPr>
                  </w:pPr>
                  <w:r w:rsidRPr="00D5355B">
                    <w:rPr>
                      <w:b/>
                      <w:bCs/>
                      <w:sz w:val="26"/>
                      <w:szCs w:val="26"/>
                    </w:rPr>
                    <w:t>Primarul comunei Glavanesti, judetul Bacau</w:t>
                  </w:r>
                </w:p>
                <w:p w:rsidR="00A55E02" w:rsidRDefault="00A55E02" w:rsidP="004D474D">
                  <w:pPr>
                    <w:pStyle w:val="DefaultText"/>
                    <w:spacing w:after="120"/>
                    <w:jc w:val="center"/>
                    <w:rPr>
                      <w:rFonts w:ascii="Cambria" w:hAnsi="Cambria" w:cs="Arial"/>
                      <w:b/>
                      <w:bCs/>
                      <w:iCs/>
                      <w:noProof/>
                      <w:lang w:val="ro-RO"/>
                    </w:rPr>
                  </w:pPr>
                </w:p>
              </w:txbxContent>
            </v:textbox>
          </v:shape>
        </w:pict>
      </w:r>
      <w:r w:rsidR="00805195">
        <w:rPr>
          <w:b/>
          <w:sz w:val="32"/>
          <w:szCs w:val="32"/>
        </w:rPr>
        <w:br w:type="textWrapping" w:clear="all"/>
      </w:r>
      <w:r w:rsidR="001C35AC" w:rsidRPr="00273931">
        <w:rPr>
          <w:rFonts w:ascii="Book Antiqua" w:eastAsia="Times New Roman" w:hAnsi="Book Antiqua"/>
          <w:color w:val="000000"/>
          <w:lang w:eastAsia="ro-RO"/>
        </w:rPr>
        <w:t>Nr.</w:t>
      </w:r>
      <w:r w:rsidR="00A55E02" w:rsidRPr="00273931">
        <w:rPr>
          <w:rFonts w:ascii="Book Antiqua" w:eastAsia="Times New Roman" w:hAnsi="Book Antiqua"/>
          <w:color w:val="000000"/>
          <w:lang w:eastAsia="ro-RO"/>
        </w:rPr>
        <w:t xml:space="preserve"> </w:t>
      </w:r>
      <w:r w:rsidR="009C687D">
        <w:rPr>
          <w:rFonts w:ascii="Book Antiqua" w:eastAsia="Times New Roman" w:hAnsi="Book Antiqua"/>
          <w:color w:val="000000"/>
          <w:lang w:eastAsia="ro-RO"/>
        </w:rPr>
        <w:t>408/18.12.2025</w:t>
      </w:r>
    </w:p>
    <w:p w:rsidR="00D828BD" w:rsidRPr="00273931" w:rsidRDefault="00D828BD">
      <w:pPr>
        <w:ind w:firstLine="567"/>
        <w:jc w:val="both"/>
        <w:rPr>
          <w:rFonts w:ascii="Book Antiqua" w:hAnsi="Book Antiqua"/>
          <w:lang w:eastAsia="ro-RO"/>
        </w:rPr>
      </w:pPr>
    </w:p>
    <w:p w:rsidR="00D828BD" w:rsidRPr="00273931" w:rsidRDefault="00D828BD">
      <w:pPr>
        <w:ind w:firstLine="567"/>
        <w:jc w:val="both"/>
        <w:rPr>
          <w:rFonts w:ascii="Book Antiqua" w:hAnsi="Book Antiqua"/>
        </w:rPr>
      </w:pPr>
    </w:p>
    <w:p w:rsidR="000B794D" w:rsidRDefault="000B794D" w:rsidP="00B82D78">
      <w:pPr>
        <w:spacing w:after="0" w:line="240" w:lineRule="auto"/>
        <w:rPr>
          <w:rFonts w:ascii="Book Antiqua" w:hAnsi="Book Antiqua"/>
          <w:b/>
          <w:bCs/>
        </w:rPr>
      </w:pPr>
    </w:p>
    <w:p w:rsidR="00A55E02" w:rsidRPr="000B794D" w:rsidRDefault="00A55E02" w:rsidP="00B82D78">
      <w:pPr>
        <w:spacing w:after="0" w:line="240" w:lineRule="auto"/>
        <w:rPr>
          <w:rFonts w:ascii="Book Antiqua" w:hAnsi="Book Antiqua"/>
          <w:b/>
          <w:bCs/>
        </w:rPr>
      </w:pPr>
      <w:r w:rsidRPr="000B794D">
        <w:rPr>
          <w:rFonts w:ascii="Book Antiqua" w:hAnsi="Book Antiqua"/>
          <w:b/>
          <w:bCs/>
        </w:rPr>
        <w:t>Primarul comunei Glavanesti, judetul Bacau</w:t>
      </w:r>
    </w:p>
    <w:p w:rsidR="00D828BD" w:rsidRPr="000B794D" w:rsidRDefault="00434FE4" w:rsidP="00B82D78">
      <w:pPr>
        <w:spacing w:after="0" w:line="240" w:lineRule="auto"/>
        <w:jc w:val="both"/>
        <w:rPr>
          <w:rFonts w:ascii="Book Antiqua" w:hAnsi="Book Antiqua"/>
        </w:rPr>
      </w:pPr>
      <w:r w:rsidRPr="000B794D">
        <w:rPr>
          <w:rFonts w:ascii="Book Antiqua" w:eastAsia="Times New Roman" w:hAnsi="Book Antiqua"/>
          <w:color w:val="000000"/>
          <w:lang w:eastAsia="ro-RO"/>
        </w:rPr>
        <w:t>Tinand seama de :</w:t>
      </w:r>
    </w:p>
    <w:p w:rsidR="00434FE4" w:rsidRPr="009C687D" w:rsidRDefault="00A55E02" w:rsidP="00434FE4">
      <w:pPr>
        <w:numPr>
          <w:ilvl w:val="0"/>
          <w:numId w:val="17"/>
        </w:numPr>
        <w:spacing w:after="0" w:line="240" w:lineRule="auto"/>
        <w:jc w:val="both"/>
        <w:rPr>
          <w:rFonts w:ascii="Book Antiqua" w:eastAsia="Times New Roman" w:hAnsi="Book Antiqua"/>
          <w:color w:val="000000" w:themeColor="text1"/>
          <w:lang w:eastAsia="ro-RO"/>
        </w:rPr>
      </w:pPr>
      <w:r w:rsidRPr="000B794D">
        <w:rPr>
          <w:rFonts w:ascii="Book Antiqua" w:eastAsia="Times New Roman" w:hAnsi="Book Antiqua"/>
          <w:color w:val="000000"/>
          <w:lang w:eastAsia="ro-RO"/>
        </w:rPr>
        <w:t>Referatul de aprobare</w:t>
      </w:r>
      <w:r w:rsidR="00434FE4" w:rsidRPr="000B794D">
        <w:rPr>
          <w:rFonts w:ascii="Book Antiqua" w:eastAsia="Times New Roman" w:hAnsi="Book Antiqua"/>
          <w:color w:val="000000"/>
          <w:lang w:eastAsia="ro-RO"/>
        </w:rPr>
        <w:t xml:space="preserve"> a </w:t>
      </w:r>
      <w:r w:rsidR="00767DA7" w:rsidRPr="000B794D">
        <w:rPr>
          <w:rFonts w:ascii="Book Antiqua" w:eastAsia="Times New Roman" w:hAnsi="Book Antiqua"/>
          <w:color w:val="000000"/>
          <w:lang w:eastAsia="ro-RO"/>
        </w:rPr>
        <w:t xml:space="preserve">primarului </w:t>
      </w:r>
      <w:r w:rsidR="00434FE4" w:rsidRPr="000B794D">
        <w:rPr>
          <w:rFonts w:ascii="Book Antiqua" w:eastAsia="Times New Roman" w:hAnsi="Book Antiqua"/>
          <w:color w:val="000000"/>
          <w:lang w:eastAsia="ro-RO"/>
        </w:rPr>
        <w:t xml:space="preserve">Comunei Glavanesti, d.l </w:t>
      </w:r>
      <w:r w:rsidR="00CD2EF4">
        <w:rPr>
          <w:rFonts w:ascii="Book Antiqua" w:eastAsia="Times New Roman" w:hAnsi="Book Antiqua"/>
          <w:color w:val="000000"/>
          <w:lang w:eastAsia="ro-RO"/>
        </w:rPr>
        <w:t>Alexandru Adrian</w:t>
      </w:r>
      <w:r w:rsidR="00767DA7" w:rsidRPr="000B794D">
        <w:rPr>
          <w:rFonts w:ascii="Book Antiqua" w:eastAsia="Times New Roman" w:hAnsi="Book Antiqua"/>
          <w:color w:val="000000"/>
          <w:lang w:eastAsia="ro-RO"/>
        </w:rPr>
        <w:t>,</w:t>
      </w:r>
      <w:r w:rsidR="00434FE4" w:rsidRPr="000B794D">
        <w:rPr>
          <w:rFonts w:ascii="Book Antiqua" w:eastAsia="Times New Roman" w:hAnsi="Book Antiqua"/>
          <w:color w:val="000000"/>
          <w:lang w:eastAsia="ro-RO"/>
        </w:rPr>
        <w:t xml:space="preserve"> calitatea sa de i</w:t>
      </w:r>
      <w:r w:rsidRPr="000B794D">
        <w:rPr>
          <w:rFonts w:ascii="Book Antiqua" w:eastAsia="Times New Roman" w:hAnsi="Book Antiqua"/>
          <w:color w:val="000000"/>
          <w:lang w:eastAsia="ro-RO"/>
        </w:rPr>
        <w:t>nitiator, inregistrat</w:t>
      </w:r>
      <w:r w:rsidR="001A1230" w:rsidRPr="000B794D">
        <w:rPr>
          <w:rFonts w:ascii="Book Antiqua" w:eastAsia="Times New Roman" w:hAnsi="Book Antiqua"/>
          <w:color w:val="000000"/>
          <w:lang w:eastAsia="ro-RO"/>
        </w:rPr>
        <w:t xml:space="preserve"> sub nr. </w:t>
      </w:r>
      <w:r w:rsidR="009C687D" w:rsidRPr="009C687D">
        <w:rPr>
          <w:rFonts w:ascii="Book Antiqua" w:eastAsia="Times New Roman" w:hAnsi="Book Antiqua"/>
          <w:color w:val="000000" w:themeColor="text1"/>
          <w:lang w:eastAsia="ro-RO"/>
        </w:rPr>
        <w:t>406/18.12.2025</w:t>
      </w:r>
    </w:p>
    <w:p w:rsidR="00434FE4" w:rsidRPr="000B794D" w:rsidRDefault="00434FE4" w:rsidP="001A1230">
      <w:pPr>
        <w:numPr>
          <w:ilvl w:val="0"/>
          <w:numId w:val="17"/>
        </w:numPr>
        <w:spacing w:after="0" w:line="240" w:lineRule="auto"/>
        <w:jc w:val="both"/>
        <w:rPr>
          <w:rFonts w:ascii="Book Antiqua" w:hAnsi="Book Antiqua"/>
          <w:lang w:eastAsia="ro-RO"/>
        </w:rPr>
      </w:pPr>
      <w:r w:rsidRPr="000B794D">
        <w:rPr>
          <w:rFonts w:ascii="Book Antiqua" w:eastAsia="Times New Roman" w:hAnsi="Book Antiqua"/>
          <w:color w:val="000000"/>
          <w:lang w:eastAsia="ro-RO"/>
        </w:rPr>
        <w:t xml:space="preserve">Raportul </w:t>
      </w:r>
      <w:r w:rsidR="00097714" w:rsidRPr="000B794D">
        <w:rPr>
          <w:rFonts w:ascii="Book Antiqua" w:eastAsia="Times New Roman" w:hAnsi="Book Antiqua"/>
          <w:color w:val="000000"/>
          <w:lang w:eastAsia="ro-RO"/>
        </w:rPr>
        <w:t>compartimentului de resort din cadrul apara</w:t>
      </w:r>
      <w:r w:rsidRPr="000B794D">
        <w:rPr>
          <w:rFonts w:ascii="Book Antiqua" w:eastAsia="Times New Roman" w:hAnsi="Book Antiqua"/>
          <w:color w:val="000000"/>
          <w:lang w:eastAsia="ro-RO"/>
        </w:rPr>
        <w:t>tului de specialitate al  Primarului comunei Glavanesti, inregistarat sub nr.</w:t>
      </w:r>
      <w:r w:rsidR="001A1230" w:rsidRPr="000B794D">
        <w:rPr>
          <w:rFonts w:ascii="Book Antiqua" w:eastAsia="Times New Roman" w:hAnsi="Book Antiqua"/>
          <w:color w:val="000000"/>
          <w:lang w:eastAsia="ro-RO"/>
        </w:rPr>
        <w:t xml:space="preserve"> </w:t>
      </w:r>
      <w:r w:rsidR="009C687D" w:rsidRPr="009C687D">
        <w:rPr>
          <w:rFonts w:ascii="Book Antiqua" w:eastAsia="Times New Roman" w:hAnsi="Book Antiqua"/>
          <w:color w:val="000000" w:themeColor="text1"/>
          <w:lang w:eastAsia="ro-RO"/>
        </w:rPr>
        <w:t>407/18.12.2025</w:t>
      </w:r>
      <w:r w:rsidR="008E68E4" w:rsidRPr="000B794D">
        <w:rPr>
          <w:rFonts w:ascii="Book Antiqua" w:eastAsia="Times New Roman" w:hAnsi="Book Antiqua"/>
          <w:color w:val="000000"/>
          <w:lang w:eastAsia="ro-RO"/>
        </w:rPr>
        <w:t xml:space="preserve">                </w:t>
      </w:r>
    </w:p>
    <w:p w:rsidR="004D474D" w:rsidRPr="000B794D" w:rsidRDefault="004D474D" w:rsidP="00FD4E41">
      <w:pPr>
        <w:tabs>
          <w:tab w:val="left" w:pos="1134"/>
        </w:tabs>
        <w:spacing w:after="120"/>
        <w:jc w:val="both"/>
        <w:rPr>
          <w:rFonts w:ascii="Book Antiqua" w:hAnsi="Book Antiqua"/>
          <w:b/>
          <w:i/>
          <w:lang w:val="it-IT" w:eastAsia="ro-RO"/>
        </w:rPr>
      </w:pPr>
      <w:r w:rsidRPr="000B794D">
        <w:rPr>
          <w:rFonts w:ascii="Book Antiqua" w:hAnsi="Book Antiqua"/>
          <w:b/>
          <w:i/>
          <w:lang w:eastAsia="ro-RO"/>
        </w:rPr>
        <w:t>Având în vedere temeiurile juridice, respectiv prevederile:</w:t>
      </w:r>
    </w:p>
    <w:p w:rsidR="004D474D" w:rsidRPr="000B794D" w:rsidRDefault="004D474D" w:rsidP="00A816E7">
      <w:pPr>
        <w:numPr>
          <w:ilvl w:val="0"/>
          <w:numId w:val="18"/>
        </w:numPr>
        <w:tabs>
          <w:tab w:val="left" w:pos="284"/>
          <w:tab w:val="num" w:pos="1785"/>
        </w:tabs>
        <w:spacing w:after="0" w:line="240" w:lineRule="auto"/>
        <w:ind w:left="284" w:hanging="284"/>
        <w:jc w:val="both"/>
        <w:rPr>
          <w:rFonts w:ascii="Book Antiqua" w:hAnsi="Book Antiqua"/>
          <w:lang w:val="it-IT" w:eastAsia="ro-RO"/>
        </w:rPr>
      </w:pPr>
      <w:r w:rsidRPr="000B794D">
        <w:rPr>
          <w:rFonts w:ascii="Book Antiqua" w:hAnsi="Book Antiqua"/>
          <w:lang w:eastAsia="ro-RO"/>
        </w:rPr>
        <w:t xml:space="preserve">art. 5 alin. (1) lit. a) </w:t>
      </w:r>
      <w:r w:rsidRPr="000B794D">
        <w:rPr>
          <w:rFonts w:ascii="Book Antiqua"/>
          <w:lang w:eastAsia="ro-RO"/>
        </w:rPr>
        <w:t>ș</w:t>
      </w:r>
      <w:r w:rsidRPr="000B794D">
        <w:rPr>
          <w:rFonts w:ascii="Book Antiqua" w:hAnsi="Book Antiqua"/>
          <w:lang w:eastAsia="ro-RO"/>
        </w:rPr>
        <w:t xml:space="preserve">i alin. (2), art. 16 alin. (2), art. 20 alin. (1) lit. b), art. 27, art. 30 </w:t>
      </w:r>
      <w:r w:rsidRPr="000B794D">
        <w:rPr>
          <w:rFonts w:ascii="Book Antiqua" w:hAnsi="Book Antiqua"/>
          <w:lang w:val="it-IT" w:eastAsia="ro-RO"/>
        </w:rPr>
        <w:t>din Legea nr. 273/2006 privind finan</w:t>
      </w:r>
      <w:r w:rsidRPr="000B794D">
        <w:rPr>
          <w:rFonts w:ascii="Book Antiqua"/>
          <w:lang w:val="it-IT" w:eastAsia="ro-RO"/>
        </w:rPr>
        <w:t>ț</w:t>
      </w:r>
      <w:r w:rsidRPr="000B794D">
        <w:rPr>
          <w:rFonts w:ascii="Book Antiqua" w:hAnsi="Book Antiqua"/>
          <w:lang w:val="it-IT" w:eastAsia="ro-RO"/>
        </w:rPr>
        <w:t xml:space="preserve">ele publice locale, cu modificările </w:t>
      </w:r>
      <w:r w:rsidRPr="000B794D">
        <w:rPr>
          <w:rFonts w:ascii="Book Antiqua"/>
          <w:lang w:val="it-IT" w:eastAsia="ro-RO"/>
        </w:rPr>
        <w:t>ș</w:t>
      </w:r>
      <w:r w:rsidRPr="000B794D">
        <w:rPr>
          <w:rFonts w:ascii="Book Antiqua" w:hAnsi="Book Antiqua"/>
          <w:lang w:val="it-IT" w:eastAsia="ro-RO"/>
        </w:rPr>
        <w:t>i completările ulterioare;</w:t>
      </w:r>
    </w:p>
    <w:p w:rsidR="004D474D" w:rsidRPr="000B794D" w:rsidRDefault="004D474D" w:rsidP="00A816E7">
      <w:pPr>
        <w:numPr>
          <w:ilvl w:val="0"/>
          <w:numId w:val="18"/>
        </w:numPr>
        <w:tabs>
          <w:tab w:val="left" w:pos="284"/>
          <w:tab w:val="num" w:pos="1785"/>
        </w:tabs>
        <w:spacing w:after="0" w:line="240" w:lineRule="auto"/>
        <w:ind w:left="284" w:hanging="284"/>
        <w:jc w:val="both"/>
        <w:rPr>
          <w:rFonts w:ascii="Book Antiqua" w:hAnsi="Book Antiqua"/>
          <w:lang w:val="it-IT" w:eastAsia="ro-RO"/>
        </w:rPr>
      </w:pPr>
      <w:r w:rsidRPr="000B794D">
        <w:rPr>
          <w:rFonts w:ascii="Book Antiqua" w:hAnsi="Book Antiqua"/>
          <w:lang w:val="it-IT" w:eastAsia="ro-RO"/>
        </w:rPr>
        <w:t xml:space="preserve">art. 1, art. 2 alin. (1) lit. h), precum </w:t>
      </w:r>
      <w:r w:rsidRPr="000B794D">
        <w:rPr>
          <w:rFonts w:ascii="Book Antiqua"/>
          <w:lang w:val="it-IT" w:eastAsia="ro-RO"/>
        </w:rPr>
        <w:t>ș</w:t>
      </w:r>
      <w:r w:rsidRPr="000B794D">
        <w:rPr>
          <w:rFonts w:ascii="Book Antiqua" w:hAnsi="Book Antiqua"/>
          <w:lang w:val="it-IT" w:eastAsia="ro-RO"/>
        </w:rPr>
        <w:t>i pe cele ale titlului IX din Legea nr. 227/2015 privind Codul fiscal, cu completările ulterioare;</w:t>
      </w:r>
    </w:p>
    <w:p w:rsidR="004D474D" w:rsidRPr="000B794D" w:rsidRDefault="004D474D" w:rsidP="00A816E7">
      <w:pPr>
        <w:numPr>
          <w:ilvl w:val="0"/>
          <w:numId w:val="18"/>
        </w:numPr>
        <w:tabs>
          <w:tab w:val="left" w:pos="284"/>
          <w:tab w:val="num" w:pos="1785"/>
        </w:tabs>
        <w:spacing w:after="0" w:line="240" w:lineRule="auto"/>
        <w:ind w:left="284" w:hanging="284"/>
        <w:jc w:val="both"/>
        <w:rPr>
          <w:rFonts w:ascii="Book Antiqua" w:hAnsi="Book Antiqua"/>
          <w:lang w:val="it-IT" w:eastAsia="ro-RO"/>
        </w:rPr>
      </w:pPr>
      <w:r w:rsidRPr="000B794D">
        <w:rPr>
          <w:rFonts w:ascii="Book Antiqua" w:hAnsi="Book Antiqua"/>
          <w:lang w:val="it-IT" w:eastAsia="ro-RO"/>
        </w:rPr>
        <w:t>Ordonan</w:t>
      </w:r>
      <w:r w:rsidRPr="000B794D">
        <w:rPr>
          <w:rFonts w:ascii="Book Antiqua"/>
          <w:lang w:val="it-IT" w:eastAsia="ro-RO"/>
        </w:rPr>
        <w:t>ț</w:t>
      </w:r>
      <w:r w:rsidRPr="000B794D">
        <w:rPr>
          <w:rFonts w:ascii="Book Antiqua" w:hAnsi="Book Antiqua"/>
          <w:lang w:val="it-IT" w:eastAsia="ro-RO"/>
        </w:rPr>
        <w:t>ei de urgen</w:t>
      </w:r>
      <w:r w:rsidRPr="000B794D">
        <w:rPr>
          <w:rFonts w:ascii="Book Antiqua"/>
          <w:lang w:val="it-IT" w:eastAsia="ro-RO"/>
        </w:rPr>
        <w:t>ț</w:t>
      </w:r>
      <w:r w:rsidRPr="000B794D">
        <w:rPr>
          <w:rFonts w:ascii="Book Antiqua" w:hAnsi="Book Antiqua"/>
          <w:lang w:val="it-IT" w:eastAsia="ro-RO"/>
        </w:rPr>
        <w:t xml:space="preserve">ă a Guvernului nr. 80/2013 privind taxele judiciare de timbru, cu modificările </w:t>
      </w:r>
      <w:r w:rsidRPr="000B794D">
        <w:rPr>
          <w:rFonts w:ascii="Book Antiqua"/>
          <w:lang w:val="it-IT" w:eastAsia="ro-RO"/>
        </w:rPr>
        <w:t>ș</w:t>
      </w:r>
      <w:r w:rsidRPr="000B794D">
        <w:rPr>
          <w:rFonts w:ascii="Book Antiqua" w:hAnsi="Book Antiqua"/>
          <w:lang w:val="it-IT" w:eastAsia="ro-RO"/>
        </w:rPr>
        <w:t>i completările ulterioare;</w:t>
      </w:r>
    </w:p>
    <w:p w:rsidR="004D474D" w:rsidRPr="000B794D" w:rsidRDefault="004D474D" w:rsidP="00A816E7">
      <w:pPr>
        <w:numPr>
          <w:ilvl w:val="0"/>
          <w:numId w:val="18"/>
        </w:numPr>
        <w:tabs>
          <w:tab w:val="left" w:pos="284"/>
          <w:tab w:val="num" w:pos="1785"/>
        </w:tabs>
        <w:spacing w:after="0" w:line="240" w:lineRule="auto"/>
        <w:ind w:left="284" w:hanging="284"/>
        <w:jc w:val="both"/>
        <w:rPr>
          <w:rFonts w:ascii="Book Antiqua" w:hAnsi="Book Antiqua"/>
          <w:lang w:val="en-US" w:eastAsia="ro-RO"/>
        </w:rPr>
      </w:pPr>
      <w:r w:rsidRPr="000B794D">
        <w:rPr>
          <w:rFonts w:ascii="Book Antiqua" w:hAnsi="Book Antiqua"/>
          <w:lang w:eastAsia="ro-RO"/>
        </w:rPr>
        <w:t>art. 344 din Legea nr. 207/2015 privind Codul de procedură fiscală;</w:t>
      </w:r>
    </w:p>
    <w:p w:rsidR="004D474D" w:rsidRPr="000B794D" w:rsidRDefault="004D474D" w:rsidP="00A816E7">
      <w:pPr>
        <w:numPr>
          <w:ilvl w:val="0"/>
          <w:numId w:val="18"/>
        </w:numPr>
        <w:tabs>
          <w:tab w:val="left" w:pos="284"/>
          <w:tab w:val="num" w:pos="1785"/>
        </w:tabs>
        <w:spacing w:after="0" w:line="240" w:lineRule="auto"/>
        <w:ind w:left="284" w:hanging="284"/>
        <w:jc w:val="both"/>
        <w:rPr>
          <w:rFonts w:ascii="Book Antiqua" w:hAnsi="Book Antiqua"/>
          <w:lang w:val="en-US" w:eastAsia="ro-RO"/>
        </w:rPr>
      </w:pPr>
      <w:r w:rsidRPr="000B794D">
        <w:rPr>
          <w:rFonts w:ascii="Book Antiqua" w:hAnsi="Book Antiqua"/>
        </w:rPr>
        <w:t xml:space="preserve">art. 5 alin. (2) lit. k), art. </w:t>
      </w:r>
      <w:r w:rsidR="000B794D" w:rsidRPr="000B794D">
        <w:rPr>
          <w:rFonts w:ascii="Book Antiqua" w:hAnsi="Book Antiqua"/>
        </w:rPr>
        <w:t>35</w:t>
      </w:r>
      <w:r w:rsidRPr="000B794D">
        <w:rPr>
          <w:rFonts w:ascii="Book Antiqua" w:hAnsi="Book Antiqua"/>
        </w:rPr>
        <w:t xml:space="preserve"> alin. (1) lit. b) </w:t>
      </w:r>
      <w:r w:rsidRPr="000B794D">
        <w:rPr>
          <w:rFonts w:ascii="Book Antiqua"/>
        </w:rPr>
        <w:t>ș</w:t>
      </w:r>
      <w:r w:rsidRPr="000B794D">
        <w:rPr>
          <w:rFonts w:ascii="Book Antiqua" w:hAnsi="Book Antiqua"/>
        </w:rPr>
        <w:t xml:space="preserve">i c), alin. (3), alin. (5) </w:t>
      </w:r>
      <w:r w:rsidRPr="000B794D">
        <w:rPr>
          <w:rFonts w:ascii="Book Antiqua"/>
        </w:rPr>
        <w:t>ș</w:t>
      </w:r>
      <w:r w:rsidRPr="000B794D">
        <w:rPr>
          <w:rFonts w:ascii="Book Antiqua" w:hAnsi="Book Antiqua"/>
        </w:rPr>
        <w:t>i alin. (8) din Legea serviciului de salubrizare a localită</w:t>
      </w:r>
      <w:r w:rsidRPr="000B794D">
        <w:rPr>
          <w:rFonts w:ascii="Book Antiqua"/>
        </w:rPr>
        <w:t>ț</w:t>
      </w:r>
      <w:r w:rsidRPr="000B794D">
        <w:rPr>
          <w:rFonts w:ascii="Book Antiqua" w:hAnsi="Book Antiqua"/>
        </w:rPr>
        <w:t>ilor nr. 101/2006, republicată;</w:t>
      </w:r>
    </w:p>
    <w:p w:rsidR="004D474D" w:rsidRPr="000B794D" w:rsidRDefault="004D474D" w:rsidP="00A816E7">
      <w:pPr>
        <w:numPr>
          <w:ilvl w:val="0"/>
          <w:numId w:val="18"/>
        </w:numPr>
        <w:tabs>
          <w:tab w:val="left" w:pos="284"/>
          <w:tab w:val="num" w:pos="1785"/>
        </w:tabs>
        <w:spacing w:after="0" w:line="240" w:lineRule="auto"/>
        <w:ind w:left="284" w:hanging="284"/>
        <w:jc w:val="both"/>
        <w:rPr>
          <w:rFonts w:ascii="Book Antiqua" w:hAnsi="Book Antiqua"/>
          <w:lang w:val="it-IT" w:eastAsia="ro-RO"/>
        </w:rPr>
      </w:pPr>
      <w:r w:rsidRPr="000B794D">
        <w:rPr>
          <w:rFonts w:ascii="Book Antiqua" w:hAnsi="Book Antiqua"/>
        </w:rPr>
        <w:t xml:space="preserve"> </w:t>
      </w:r>
      <w:r w:rsidRPr="000B794D">
        <w:rPr>
          <w:rFonts w:ascii="Book Antiqua" w:hAnsi="Book Antiqua"/>
          <w:bCs/>
          <w:lang w:eastAsia="ro-RO"/>
        </w:rPr>
        <w:t xml:space="preserve">art. 10 lit. g) </w:t>
      </w:r>
      <w:r w:rsidRPr="000B794D">
        <w:rPr>
          <w:rFonts w:ascii="Book Antiqua"/>
          <w:bCs/>
          <w:lang w:eastAsia="ro-RO"/>
        </w:rPr>
        <w:t>ș</w:t>
      </w:r>
      <w:r w:rsidRPr="000B794D">
        <w:rPr>
          <w:rFonts w:ascii="Book Antiqua" w:hAnsi="Book Antiqua"/>
          <w:bCs/>
          <w:lang w:eastAsia="ro-RO"/>
        </w:rPr>
        <w:t xml:space="preserve">i art. 34 alin. </w:t>
      </w:r>
      <w:r w:rsidRPr="000B794D">
        <w:rPr>
          <w:rFonts w:ascii="Book Antiqua" w:hAnsi="Book Antiqua"/>
          <w:bCs/>
          <w:lang w:val="it-IT" w:eastAsia="ro-RO"/>
        </w:rPr>
        <w:t xml:space="preserve">(2) </w:t>
      </w:r>
      <w:r w:rsidRPr="000B794D">
        <w:rPr>
          <w:rFonts w:ascii="Book Antiqua"/>
          <w:bCs/>
          <w:lang w:val="it-IT" w:eastAsia="ro-RO"/>
        </w:rPr>
        <w:t>ș</w:t>
      </w:r>
      <w:r w:rsidRPr="000B794D">
        <w:rPr>
          <w:rFonts w:ascii="Book Antiqua" w:hAnsi="Book Antiqua"/>
          <w:bCs/>
          <w:lang w:val="it-IT" w:eastAsia="ro-RO"/>
        </w:rPr>
        <w:t>i (3) din Legea serviciului de iluminat public nr. 230/2006;</w:t>
      </w:r>
    </w:p>
    <w:p w:rsidR="00F17A04" w:rsidRDefault="004D474D" w:rsidP="00F17A04">
      <w:pPr>
        <w:numPr>
          <w:ilvl w:val="0"/>
          <w:numId w:val="18"/>
        </w:numPr>
        <w:tabs>
          <w:tab w:val="left" w:pos="284"/>
          <w:tab w:val="num" w:pos="1785"/>
        </w:tabs>
        <w:spacing w:after="0" w:line="240" w:lineRule="auto"/>
        <w:ind w:left="284" w:hanging="284"/>
        <w:jc w:val="both"/>
        <w:rPr>
          <w:rFonts w:ascii="Book Antiqua" w:hAnsi="Book Antiqua"/>
          <w:lang w:val="it-IT" w:eastAsia="ro-RO"/>
        </w:rPr>
      </w:pPr>
      <w:r w:rsidRPr="000B794D">
        <w:rPr>
          <w:rFonts w:ascii="Book Antiqua" w:hAnsi="Book Antiqua"/>
          <w:lang w:val="it-IT" w:eastAsia="ro-RO"/>
        </w:rPr>
        <w:t xml:space="preserve">art. </w:t>
      </w:r>
      <w:r w:rsidR="00AA208F" w:rsidRPr="000B794D">
        <w:rPr>
          <w:rFonts w:ascii="Book Antiqua" w:hAnsi="Book Antiqua"/>
          <w:lang w:val="it-IT" w:eastAsia="ro-RO"/>
        </w:rPr>
        <w:t xml:space="preserve">12 alin. </w:t>
      </w:r>
      <w:r w:rsidRPr="000B794D">
        <w:rPr>
          <w:rFonts w:ascii="Book Antiqua" w:hAnsi="Book Antiqua"/>
          <w:lang w:val="it-IT" w:eastAsia="ro-RO"/>
        </w:rPr>
        <w:t>6 din Ordonan</w:t>
      </w:r>
      <w:r w:rsidRPr="000B794D">
        <w:rPr>
          <w:rFonts w:ascii="Book Antiqua"/>
          <w:lang w:val="it-IT" w:eastAsia="ro-RO"/>
        </w:rPr>
        <w:t>ț</w:t>
      </w:r>
      <w:r w:rsidRPr="000B794D">
        <w:rPr>
          <w:rFonts w:ascii="Book Antiqua" w:hAnsi="Book Antiqua"/>
          <w:lang w:val="it-IT" w:eastAsia="ro-RO"/>
        </w:rPr>
        <w:t xml:space="preserve">a Guvernului nr. 99/2000 privind comercializarea produselor </w:t>
      </w:r>
      <w:r w:rsidRPr="000B794D">
        <w:rPr>
          <w:rFonts w:ascii="Book Antiqua"/>
          <w:lang w:val="it-IT" w:eastAsia="ro-RO"/>
        </w:rPr>
        <w:t>ș</w:t>
      </w:r>
      <w:r w:rsidRPr="000B794D">
        <w:rPr>
          <w:rFonts w:ascii="Book Antiqua" w:hAnsi="Book Antiqua"/>
          <w:lang w:val="it-IT" w:eastAsia="ro-RO"/>
        </w:rPr>
        <w:t>i serviciilor de pia</w:t>
      </w:r>
      <w:r w:rsidRPr="000B794D">
        <w:rPr>
          <w:rFonts w:ascii="Book Antiqua"/>
          <w:lang w:val="it-IT" w:eastAsia="ro-RO"/>
        </w:rPr>
        <w:t>ț</w:t>
      </w:r>
      <w:r w:rsidRPr="000B794D">
        <w:rPr>
          <w:rFonts w:ascii="Book Antiqua" w:hAnsi="Book Antiqua"/>
          <w:lang w:val="it-IT" w:eastAsia="ro-RO"/>
        </w:rPr>
        <w:t xml:space="preserve">ă, republicată, cu modificările </w:t>
      </w:r>
      <w:r w:rsidRPr="000B794D">
        <w:rPr>
          <w:rFonts w:ascii="Book Antiqua"/>
          <w:lang w:val="it-IT" w:eastAsia="ro-RO"/>
        </w:rPr>
        <w:t>ș</w:t>
      </w:r>
      <w:r w:rsidRPr="000B794D">
        <w:rPr>
          <w:rFonts w:ascii="Book Antiqua" w:hAnsi="Book Antiqua"/>
          <w:lang w:val="it-IT" w:eastAsia="ro-RO"/>
        </w:rPr>
        <w:t xml:space="preserve">i completările ulterioare; </w:t>
      </w:r>
    </w:p>
    <w:p w:rsidR="009C687D" w:rsidRDefault="001C0F27" w:rsidP="009C687D">
      <w:pPr>
        <w:numPr>
          <w:ilvl w:val="0"/>
          <w:numId w:val="18"/>
        </w:numPr>
        <w:tabs>
          <w:tab w:val="left" w:pos="284"/>
          <w:tab w:val="num" w:pos="1785"/>
        </w:tabs>
        <w:spacing w:after="0" w:line="240" w:lineRule="auto"/>
        <w:ind w:left="284" w:hanging="284"/>
        <w:jc w:val="both"/>
        <w:rPr>
          <w:rFonts w:ascii="Book Antiqua" w:hAnsi="Book Antiqua"/>
          <w:lang w:val="it-IT" w:eastAsia="ro-RO"/>
        </w:rPr>
      </w:pPr>
      <w:r w:rsidRPr="00F17A04">
        <w:rPr>
          <w:rStyle w:val="sden1"/>
          <w:rFonts w:ascii="Book Antiqua" w:eastAsia="Times New Roman" w:hAnsi="Book Antiqua"/>
          <w:b w:val="0"/>
          <w:color w:val="auto"/>
          <w:sz w:val="24"/>
          <w:szCs w:val="24"/>
        </w:rPr>
        <w:t>L</w:t>
      </w:r>
      <w:r w:rsidR="00F17A04" w:rsidRPr="00F17A04">
        <w:rPr>
          <w:rStyle w:val="sden1"/>
          <w:rFonts w:ascii="Book Antiqua" w:eastAsia="Times New Roman" w:hAnsi="Book Antiqua"/>
          <w:b w:val="0"/>
          <w:color w:val="auto"/>
          <w:sz w:val="24"/>
          <w:szCs w:val="24"/>
        </w:rPr>
        <w:t>ege</w:t>
      </w:r>
      <w:r w:rsidRPr="00F17A04">
        <w:rPr>
          <w:rStyle w:val="sden1"/>
          <w:rFonts w:ascii="Book Antiqua" w:eastAsia="Times New Roman" w:hAnsi="Book Antiqua"/>
          <w:b w:val="0"/>
          <w:color w:val="auto"/>
          <w:sz w:val="24"/>
          <w:szCs w:val="24"/>
        </w:rPr>
        <w:t>a nr. 239 din 15 decembrie 2025</w:t>
      </w:r>
      <w:r w:rsidRPr="00F17A04">
        <w:rPr>
          <w:rStyle w:val="sden1"/>
          <w:rFonts w:ascii="Book Antiqua" w:eastAsia="Times New Roman" w:hAnsi="Book Antiqua"/>
          <w:sz w:val="24"/>
          <w:szCs w:val="24"/>
        </w:rPr>
        <w:t xml:space="preserve"> </w:t>
      </w:r>
      <w:r w:rsidRPr="00F17A04">
        <w:rPr>
          <w:rFonts w:ascii="Book Antiqua" w:hAnsi="Book Antiqua"/>
        </w:rPr>
        <w:t>privind stabilirea unor măsuri de redresare şi eficientizare a resurselor publice şi pentru modificarea şi completarea unor acte normative</w:t>
      </w:r>
      <w:r w:rsidR="00767DA7" w:rsidRPr="00F17A04">
        <w:rPr>
          <w:rFonts w:ascii="Book Antiqua" w:hAnsi="Book Antiqua"/>
          <w:lang w:eastAsia="ro-RO"/>
        </w:rPr>
        <w:t xml:space="preserve">  </w:t>
      </w:r>
    </w:p>
    <w:p w:rsidR="009C687D" w:rsidRPr="009C687D" w:rsidRDefault="009C687D" w:rsidP="009C687D">
      <w:pPr>
        <w:numPr>
          <w:ilvl w:val="0"/>
          <w:numId w:val="18"/>
        </w:numPr>
        <w:tabs>
          <w:tab w:val="left" w:pos="284"/>
          <w:tab w:val="num" w:pos="1785"/>
        </w:tabs>
        <w:spacing w:after="0" w:line="240" w:lineRule="auto"/>
        <w:ind w:left="284" w:hanging="284"/>
        <w:jc w:val="both"/>
        <w:rPr>
          <w:rFonts w:ascii="Book Antiqua" w:hAnsi="Book Antiqua"/>
          <w:color w:val="000000" w:themeColor="text1"/>
          <w:lang w:val="it-IT" w:eastAsia="ro-RO"/>
        </w:rPr>
      </w:pPr>
      <w:r w:rsidRPr="009C687D">
        <w:rPr>
          <w:rStyle w:val="sden1"/>
          <w:rFonts w:ascii="Book Antiqua" w:eastAsia="Times New Roman" w:hAnsi="Book Antiqua"/>
          <w:b w:val="0"/>
          <w:color w:val="000000" w:themeColor="text1"/>
          <w:sz w:val="24"/>
          <w:szCs w:val="24"/>
        </w:rPr>
        <w:t>O</w:t>
      </w:r>
      <w:r>
        <w:rPr>
          <w:rStyle w:val="sden1"/>
          <w:rFonts w:ascii="Book Antiqua" w:eastAsia="Times New Roman" w:hAnsi="Book Antiqua"/>
          <w:b w:val="0"/>
          <w:color w:val="000000" w:themeColor="text1"/>
          <w:sz w:val="24"/>
          <w:szCs w:val="24"/>
        </w:rPr>
        <w:t>rdonanţa</w:t>
      </w:r>
      <w:r w:rsidRPr="009C687D">
        <w:rPr>
          <w:rStyle w:val="sden1"/>
          <w:rFonts w:ascii="Book Antiqua" w:eastAsia="Times New Roman" w:hAnsi="Book Antiqua"/>
          <w:b w:val="0"/>
          <w:color w:val="000000" w:themeColor="text1"/>
          <w:sz w:val="24"/>
          <w:szCs w:val="24"/>
        </w:rPr>
        <w:t xml:space="preserve"> de urgenţă nr. 78 din 17 decembrie 2025</w:t>
      </w:r>
      <w:r w:rsidRPr="009C687D">
        <w:rPr>
          <w:rStyle w:val="sden1"/>
          <w:rFonts w:ascii="Book Antiqua" w:eastAsia="Times New Roman" w:hAnsi="Book Antiqua"/>
          <w:color w:val="000000" w:themeColor="text1"/>
          <w:sz w:val="24"/>
          <w:szCs w:val="24"/>
        </w:rPr>
        <w:t xml:space="preserve"> </w:t>
      </w:r>
      <w:r w:rsidRPr="009C687D">
        <w:rPr>
          <w:rFonts w:ascii="Book Antiqua" w:hAnsi="Book Antiqua"/>
          <w:color w:val="000000" w:themeColor="text1"/>
        </w:rPr>
        <w:t xml:space="preserve">pentru modificarea </w:t>
      </w:r>
      <w:r w:rsidRPr="009C687D">
        <w:rPr>
          <w:rFonts w:ascii="Book Antiqua" w:hAnsi="Book Antiqua"/>
          <w:color w:val="000000" w:themeColor="text1"/>
          <w:u w:val="single"/>
          <w:shd w:val="clear" w:color="auto" w:fill="FFFFFF"/>
        </w:rPr>
        <w:t>Legii nr. 239/2025</w:t>
      </w:r>
      <w:r w:rsidRPr="009C687D">
        <w:rPr>
          <w:rFonts w:ascii="Book Antiqua" w:hAnsi="Book Antiqua"/>
          <w:color w:val="000000" w:themeColor="text1"/>
        </w:rPr>
        <w:t xml:space="preserve"> privind stabilirea unor măsuri de redresare şi eficientizare a resurselor publice şi pentru modificarea şi completarea unor acte normative</w:t>
      </w:r>
    </w:p>
    <w:p w:rsidR="00370094" w:rsidRPr="00F17A04" w:rsidRDefault="00767DA7" w:rsidP="009C687D">
      <w:pPr>
        <w:tabs>
          <w:tab w:val="left" w:pos="284"/>
        </w:tabs>
        <w:spacing w:after="0" w:line="240" w:lineRule="auto"/>
        <w:ind w:left="284"/>
        <w:jc w:val="both"/>
        <w:rPr>
          <w:rFonts w:ascii="Book Antiqua" w:hAnsi="Book Antiqua"/>
          <w:lang w:val="it-IT" w:eastAsia="ro-RO"/>
        </w:rPr>
      </w:pPr>
      <w:r w:rsidRPr="00F17A04">
        <w:rPr>
          <w:rFonts w:ascii="Book Antiqua" w:hAnsi="Book Antiqua"/>
          <w:lang w:eastAsia="ro-RO"/>
        </w:rPr>
        <w:t xml:space="preserve">           </w:t>
      </w:r>
      <w:bookmarkEnd w:id="0"/>
    </w:p>
    <w:p w:rsidR="00A55E02" w:rsidRPr="000B794D" w:rsidRDefault="00ED1A92" w:rsidP="00A55E02">
      <w:pPr>
        <w:jc w:val="both"/>
        <w:rPr>
          <w:rFonts w:ascii="Book Antiqua" w:hAnsi="Book Antiqua"/>
          <w:lang w:val="it-IT"/>
        </w:rPr>
      </w:pPr>
      <w:r w:rsidRPr="000B794D">
        <w:rPr>
          <w:rFonts w:ascii="Book Antiqua" w:eastAsia="Times New Roman" w:hAnsi="Book Antiqua"/>
          <w:color w:val="000000"/>
          <w:lang w:eastAsia="ro-RO"/>
        </w:rPr>
        <w:t xml:space="preserve">             </w:t>
      </w:r>
      <w:r w:rsidR="00A55E02" w:rsidRPr="000B794D">
        <w:rPr>
          <w:rFonts w:ascii="Book Antiqua" w:hAnsi="Book Antiqua"/>
        </w:rPr>
        <w:t>În temeiul art. 129 alin. 1, art. 140, art. 139, art. 196 alin. (1), lit. a), art. 197 si art. 198  din Ordonanta de Urgenta nr. 57/2019 privind Codul Administrativ</w:t>
      </w:r>
    </w:p>
    <w:p w:rsidR="00D828BD" w:rsidRPr="000B794D" w:rsidRDefault="00313250" w:rsidP="001A1230">
      <w:pPr>
        <w:spacing w:after="0" w:line="240" w:lineRule="auto"/>
        <w:jc w:val="center"/>
        <w:rPr>
          <w:rFonts w:ascii="Book Antiqua" w:eastAsia="Times New Roman" w:hAnsi="Book Antiqua"/>
          <w:b/>
          <w:i/>
          <w:lang w:eastAsia="ro-RO"/>
        </w:rPr>
      </w:pPr>
      <w:r w:rsidRPr="000B794D">
        <w:rPr>
          <w:rFonts w:ascii="Book Antiqua" w:eastAsia="Times New Roman" w:hAnsi="Book Antiqua"/>
          <w:b/>
          <w:i/>
          <w:lang w:eastAsia="ro-RO"/>
        </w:rPr>
        <w:t>PROPUNE</w:t>
      </w:r>
    </w:p>
    <w:p w:rsidR="00DD4125" w:rsidRPr="000B794D" w:rsidRDefault="00DD4125" w:rsidP="00313250">
      <w:pPr>
        <w:spacing w:after="0" w:line="240" w:lineRule="auto"/>
        <w:ind w:firstLine="851"/>
        <w:jc w:val="center"/>
        <w:rPr>
          <w:rFonts w:ascii="Book Antiqua" w:eastAsia="Times New Roman" w:hAnsi="Book Antiqua"/>
          <w:b/>
          <w:i/>
          <w:lang w:eastAsia="ro-RO"/>
        </w:rPr>
      </w:pPr>
    </w:p>
    <w:p w:rsidR="008F667B" w:rsidRPr="000B794D" w:rsidRDefault="001A1230" w:rsidP="001A1230">
      <w:pPr>
        <w:spacing w:after="0" w:line="240" w:lineRule="auto"/>
        <w:jc w:val="both"/>
        <w:rPr>
          <w:rFonts w:ascii="Book Antiqua" w:eastAsia="Times New Roman" w:hAnsi="Book Antiqua"/>
          <w:bCs/>
          <w:lang w:eastAsia="ro-RO"/>
        </w:rPr>
      </w:pPr>
      <w:bookmarkStart w:id="3" w:name="ref%2523A1"/>
      <w:bookmarkStart w:id="4" w:name="tree%252368"/>
      <w:bookmarkEnd w:id="3"/>
      <w:r w:rsidRPr="000B794D">
        <w:rPr>
          <w:rFonts w:ascii="Book Antiqua" w:eastAsia="Times New Roman" w:hAnsi="Book Antiqua"/>
          <w:b/>
          <w:i/>
          <w:lang w:eastAsia="ro-RO"/>
        </w:rPr>
        <w:t xml:space="preserve">              </w:t>
      </w:r>
      <w:r w:rsidR="00D828BD" w:rsidRPr="000B794D">
        <w:rPr>
          <w:rFonts w:ascii="Book Antiqua" w:eastAsia="Times New Roman" w:hAnsi="Book Antiqua"/>
          <w:b/>
          <w:bCs/>
          <w:lang w:eastAsia="ro-RO"/>
        </w:rPr>
        <w:t>Art. 1.</w:t>
      </w:r>
      <w:r w:rsidR="00C86C05" w:rsidRPr="000B794D">
        <w:rPr>
          <w:rFonts w:ascii="Book Antiqua" w:eastAsia="Times New Roman" w:hAnsi="Book Antiqua"/>
          <w:b/>
          <w:bCs/>
          <w:lang w:eastAsia="ro-RO"/>
        </w:rPr>
        <w:t xml:space="preserve"> </w:t>
      </w:r>
      <w:r w:rsidR="009369D6" w:rsidRPr="000B794D">
        <w:rPr>
          <w:rFonts w:ascii="Book Antiqua" w:eastAsia="Times New Roman" w:hAnsi="Book Antiqua"/>
          <w:b/>
          <w:bCs/>
          <w:lang w:eastAsia="ro-RO"/>
        </w:rPr>
        <w:t>-</w:t>
      </w:r>
      <w:r w:rsidR="009369D6" w:rsidRPr="000B794D">
        <w:rPr>
          <w:rFonts w:ascii="Book Antiqua" w:eastAsia="Times New Roman" w:hAnsi="Book Antiqua"/>
          <w:bCs/>
          <w:lang w:eastAsia="ro-RO"/>
        </w:rPr>
        <w:t xml:space="preserve"> </w:t>
      </w:r>
      <w:r w:rsidR="00DE58BF" w:rsidRPr="000B794D">
        <w:rPr>
          <w:rFonts w:ascii="Book Antiqua" w:eastAsia="Times New Roman" w:hAnsi="Book Antiqua"/>
          <w:bCs/>
          <w:lang w:eastAsia="ro-RO"/>
        </w:rPr>
        <w:t xml:space="preserve">(1) </w:t>
      </w:r>
      <w:r w:rsidR="00C53336" w:rsidRPr="000B794D">
        <w:rPr>
          <w:rFonts w:ascii="Book Antiqua" w:eastAsia="Times New Roman" w:hAnsi="Book Antiqua"/>
          <w:bCs/>
          <w:lang w:eastAsia="ro-RO"/>
        </w:rPr>
        <w:t xml:space="preserve">Impozitele </w:t>
      </w:r>
      <w:r w:rsidR="00D500F7" w:rsidRPr="000B794D">
        <w:rPr>
          <w:rFonts w:eastAsia="Times New Roman"/>
          <w:bCs/>
          <w:lang w:eastAsia="ro-RO"/>
        </w:rPr>
        <w:t>ș</w:t>
      </w:r>
      <w:r w:rsidR="00C53336" w:rsidRPr="000B794D">
        <w:rPr>
          <w:rFonts w:ascii="Book Antiqua" w:eastAsia="Times New Roman" w:hAnsi="Book Antiqua"/>
          <w:bCs/>
          <w:lang w:eastAsia="ro-RO"/>
        </w:rPr>
        <w:t>i taxele</w:t>
      </w:r>
      <w:r w:rsidR="00DE58BF" w:rsidRPr="000B794D">
        <w:rPr>
          <w:rFonts w:ascii="Book Antiqua" w:eastAsia="Times New Roman" w:hAnsi="Book Antiqua"/>
          <w:bCs/>
          <w:lang w:eastAsia="ro-RO"/>
        </w:rPr>
        <w:t xml:space="preserve"> locale, precum </w:t>
      </w:r>
      <w:r w:rsidR="00D500F7" w:rsidRPr="000B794D">
        <w:rPr>
          <w:rFonts w:eastAsia="Times New Roman"/>
          <w:bCs/>
          <w:lang w:eastAsia="ro-RO"/>
        </w:rPr>
        <w:t>ș</w:t>
      </w:r>
      <w:r w:rsidR="00DE58BF" w:rsidRPr="000B794D">
        <w:rPr>
          <w:rFonts w:ascii="Book Antiqua" w:eastAsia="Times New Roman" w:hAnsi="Book Antiqua"/>
          <w:bCs/>
          <w:lang w:eastAsia="ro-RO"/>
        </w:rPr>
        <w:t>i taxele speciale</w:t>
      </w:r>
      <w:r w:rsidR="005A136C" w:rsidRPr="000B794D">
        <w:rPr>
          <w:rFonts w:ascii="Book Antiqua" w:eastAsia="Times New Roman" w:hAnsi="Book Antiqua"/>
          <w:bCs/>
          <w:lang w:eastAsia="ro-RO"/>
        </w:rPr>
        <w:t>,</w:t>
      </w:r>
      <w:r w:rsidR="00CD2D39" w:rsidRPr="000B794D">
        <w:rPr>
          <w:rFonts w:ascii="Book Antiqua" w:eastAsia="Times New Roman" w:hAnsi="Book Antiqua"/>
          <w:bCs/>
          <w:lang w:eastAsia="ro-RO"/>
        </w:rPr>
        <w:t xml:space="preserve"> pe anul 20</w:t>
      </w:r>
      <w:r w:rsidR="00805195" w:rsidRPr="000B794D">
        <w:rPr>
          <w:rFonts w:ascii="Book Antiqua" w:eastAsia="Times New Roman" w:hAnsi="Book Antiqua"/>
          <w:bCs/>
          <w:lang w:eastAsia="ro-RO"/>
        </w:rPr>
        <w:t>2</w:t>
      </w:r>
      <w:r w:rsidR="00313D12">
        <w:rPr>
          <w:rFonts w:ascii="Book Antiqua" w:eastAsia="Times New Roman" w:hAnsi="Book Antiqua"/>
          <w:bCs/>
          <w:lang w:eastAsia="ro-RO"/>
        </w:rPr>
        <w:t>6</w:t>
      </w:r>
      <w:r w:rsidR="00C53336" w:rsidRPr="000B794D">
        <w:rPr>
          <w:rFonts w:ascii="Book Antiqua" w:eastAsia="Times New Roman" w:hAnsi="Book Antiqua"/>
          <w:bCs/>
          <w:lang w:eastAsia="ro-RO"/>
        </w:rPr>
        <w:t>,</w:t>
      </w:r>
      <w:r w:rsidR="005A136C" w:rsidRPr="000B794D">
        <w:rPr>
          <w:rFonts w:ascii="Book Antiqua" w:eastAsia="Times New Roman" w:hAnsi="Book Antiqua"/>
          <w:bCs/>
          <w:lang w:eastAsia="ro-RO"/>
        </w:rPr>
        <w:t xml:space="preserve"> </w:t>
      </w:r>
      <w:r w:rsidR="00D53005" w:rsidRPr="000B794D">
        <w:rPr>
          <w:rFonts w:ascii="Book Antiqua" w:eastAsia="Times New Roman" w:hAnsi="Book Antiqua"/>
          <w:bCs/>
          <w:lang w:eastAsia="ro-RO"/>
        </w:rPr>
        <w:t xml:space="preserve">se stabilesc </w:t>
      </w:r>
      <w:r w:rsidR="005A136C" w:rsidRPr="000B794D">
        <w:rPr>
          <w:rFonts w:ascii="Book Antiqua" w:eastAsia="Times New Roman" w:hAnsi="Book Antiqua"/>
          <w:bCs/>
          <w:lang w:eastAsia="ro-RO"/>
        </w:rPr>
        <w:t xml:space="preserve">potrivit </w:t>
      </w:r>
      <w:r w:rsidR="004D7AC4" w:rsidRPr="000B794D">
        <w:rPr>
          <w:rFonts w:ascii="Book Antiqua" w:eastAsia="Times New Roman" w:hAnsi="Book Antiqua"/>
          <w:bCs/>
          <w:lang w:eastAsia="ro-RO"/>
        </w:rPr>
        <w:t>prezentei hotarari</w:t>
      </w:r>
      <w:r w:rsidR="005A136C" w:rsidRPr="000B794D">
        <w:rPr>
          <w:rFonts w:ascii="Book Antiqua" w:eastAsia="Times New Roman" w:hAnsi="Book Antiqua"/>
          <w:bCs/>
          <w:lang w:eastAsia="ro-RO"/>
        </w:rPr>
        <w:t>.</w:t>
      </w:r>
    </w:p>
    <w:p w:rsidR="005A136C" w:rsidRPr="000B794D" w:rsidRDefault="005A136C" w:rsidP="00F0427C">
      <w:pPr>
        <w:spacing w:after="0" w:line="240" w:lineRule="auto"/>
        <w:ind w:firstLine="851"/>
        <w:jc w:val="both"/>
        <w:rPr>
          <w:rFonts w:ascii="Book Antiqua" w:eastAsia="Times New Roman" w:hAnsi="Book Antiqua"/>
          <w:lang w:eastAsia="ro-RO"/>
        </w:rPr>
      </w:pPr>
      <w:r w:rsidRPr="000B794D">
        <w:rPr>
          <w:rFonts w:ascii="Book Antiqua" w:eastAsia="Times New Roman" w:hAnsi="Book Antiqua"/>
          <w:bCs/>
          <w:lang w:eastAsia="ro-RO"/>
        </w:rPr>
        <w:lastRenderedPageBreak/>
        <w:t xml:space="preserve">(2) </w:t>
      </w:r>
      <w:r w:rsidR="00F0427C" w:rsidRPr="000B794D">
        <w:rPr>
          <w:rFonts w:ascii="Book Antiqua" w:eastAsia="Times New Roman" w:hAnsi="Book Antiqua"/>
          <w:bCs/>
          <w:lang w:eastAsia="ro-RO"/>
        </w:rPr>
        <w:t xml:space="preserve">Tabloul </w:t>
      </w:r>
      <w:r w:rsidRPr="000B794D">
        <w:rPr>
          <w:rFonts w:ascii="Book Antiqua" w:eastAsia="Times New Roman" w:hAnsi="Book Antiqua"/>
          <w:bCs/>
          <w:lang w:eastAsia="ro-RO"/>
        </w:rPr>
        <w:t xml:space="preserve">cuprinzând cotele, valorile  impozabile, nivelurile impozitelor </w:t>
      </w:r>
      <w:r w:rsidR="00D500F7" w:rsidRPr="000B794D">
        <w:rPr>
          <w:rFonts w:eastAsia="Times New Roman"/>
          <w:bCs/>
          <w:lang w:eastAsia="ro-RO"/>
        </w:rPr>
        <w:t>ș</w:t>
      </w:r>
      <w:r w:rsidRPr="000B794D">
        <w:rPr>
          <w:rFonts w:ascii="Book Antiqua" w:eastAsia="Times New Roman" w:hAnsi="Book Antiqua"/>
          <w:bCs/>
          <w:lang w:eastAsia="ro-RO"/>
        </w:rPr>
        <w:t xml:space="preserve">i taxelor locale, taxele speciale </w:t>
      </w:r>
      <w:r w:rsidR="00D500F7" w:rsidRPr="000B794D">
        <w:rPr>
          <w:rFonts w:eastAsia="Times New Roman"/>
          <w:bCs/>
          <w:lang w:eastAsia="ro-RO"/>
        </w:rPr>
        <w:t>ș</w:t>
      </w:r>
      <w:r w:rsidRPr="000B794D">
        <w:rPr>
          <w:rFonts w:ascii="Book Antiqua" w:eastAsia="Times New Roman" w:hAnsi="Book Antiqua"/>
          <w:bCs/>
          <w:lang w:eastAsia="ro-RO"/>
        </w:rPr>
        <w:t xml:space="preserve">i amenzile care se stabilesc, se actualizează sau se ajustează, după caz, de către Consiliul Local </w:t>
      </w:r>
      <w:r w:rsidR="00313250" w:rsidRPr="000B794D">
        <w:rPr>
          <w:rFonts w:ascii="Book Antiqua" w:eastAsia="Times New Roman" w:hAnsi="Book Antiqua"/>
          <w:bCs/>
          <w:lang w:eastAsia="ro-RO"/>
        </w:rPr>
        <w:t>A</w:t>
      </w:r>
      <w:r w:rsidR="00273931" w:rsidRPr="000B794D">
        <w:rPr>
          <w:rFonts w:ascii="Book Antiqua" w:eastAsia="Times New Roman" w:hAnsi="Book Antiqua"/>
          <w:bCs/>
          <w:lang w:eastAsia="ro-RO"/>
        </w:rPr>
        <w:t>l</w:t>
      </w:r>
      <w:r w:rsidR="00313250" w:rsidRPr="000B794D">
        <w:rPr>
          <w:rFonts w:ascii="Book Antiqua" w:eastAsia="Times New Roman" w:hAnsi="Book Antiqua"/>
          <w:bCs/>
          <w:lang w:eastAsia="ro-RO"/>
        </w:rPr>
        <w:t xml:space="preserve"> Comunei Glavanesti </w:t>
      </w:r>
      <w:r w:rsidR="00F0427C" w:rsidRPr="000B794D">
        <w:rPr>
          <w:rFonts w:ascii="Book Antiqua" w:eastAsia="Times New Roman" w:hAnsi="Book Antiqua"/>
          <w:bCs/>
          <w:lang w:eastAsia="ro-RO"/>
        </w:rPr>
        <w:t>sunt prevăzute în anexa</w:t>
      </w:r>
      <w:r w:rsidRPr="000B794D">
        <w:rPr>
          <w:rFonts w:ascii="Book Antiqua" w:eastAsia="Times New Roman" w:hAnsi="Book Antiqua"/>
          <w:bCs/>
          <w:lang w:eastAsia="ro-RO"/>
        </w:rPr>
        <w:t xml:space="preserve"> care face parte </w:t>
      </w:r>
      <w:r w:rsidR="00F0427C" w:rsidRPr="000B794D">
        <w:rPr>
          <w:rFonts w:ascii="Book Antiqua" w:eastAsia="Times New Roman" w:hAnsi="Book Antiqua"/>
          <w:bCs/>
          <w:lang w:eastAsia="ro-RO"/>
        </w:rPr>
        <w:t>integrantă din prezenta hotărâre</w:t>
      </w:r>
      <w:r w:rsidRPr="000B794D">
        <w:rPr>
          <w:rFonts w:ascii="Book Antiqua" w:eastAsia="Times New Roman" w:hAnsi="Book Antiqua"/>
          <w:lang w:eastAsia="ro-RO"/>
        </w:rPr>
        <w:t xml:space="preserve">. </w:t>
      </w:r>
    </w:p>
    <w:p w:rsidR="00CF704C" w:rsidRPr="000B794D" w:rsidRDefault="00CD2D39" w:rsidP="00CF704C">
      <w:pPr>
        <w:tabs>
          <w:tab w:val="left" w:pos="1276"/>
        </w:tabs>
        <w:spacing w:after="0" w:line="240" w:lineRule="auto"/>
        <w:ind w:left="851"/>
        <w:jc w:val="both"/>
        <w:rPr>
          <w:rFonts w:ascii="Book Antiqua" w:eastAsia="Times New Roman" w:hAnsi="Book Antiqua"/>
          <w:lang w:eastAsia="ro-RO"/>
        </w:rPr>
      </w:pPr>
      <w:r w:rsidRPr="000B794D">
        <w:rPr>
          <w:rFonts w:ascii="Book Antiqua" w:hAnsi="Book Antiqua"/>
          <w:lang w:eastAsia="ro-RO"/>
        </w:rPr>
        <w:t xml:space="preserve"> (3)</w:t>
      </w:r>
      <w:r w:rsidR="001A1230" w:rsidRPr="000B794D">
        <w:rPr>
          <w:rFonts w:ascii="Book Antiqua" w:hAnsi="Book Antiqua"/>
          <w:lang w:eastAsia="ro-RO"/>
        </w:rPr>
        <w:t xml:space="preserve">  </w:t>
      </w:r>
      <w:r w:rsidRPr="000B794D">
        <w:rPr>
          <w:rFonts w:ascii="Book Antiqua" w:hAnsi="Book Antiqua"/>
          <w:lang w:eastAsia="ro-RO"/>
        </w:rPr>
        <w:t xml:space="preserve">Propune </w:t>
      </w:r>
      <w:r w:rsidR="00CF704C" w:rsidRPr="000B794D">
        <w:rPr>
          <w:rFonts w:ascii="Book Antiqua" w:hAnsi="Book Antiqua"/>
          <w:lang w:eastAsia="ro-RO"/>
        </w:rPr>
        <w:t xml:space="preserve"> </w:t>
      </w:r>
      <w:r w:rsidR="00BC3DCB" w:rsidRPr="000B794D">
        <w:rPr>
          <w:rFonts w:ascii="Book Antiqua" w:hAnsi="Book Antiqua"/>
          <w:lang w:eastAsia="ro-RO"/>
        </w:rPr>
        <w:t>pastrarea</w:t>
      </w:r>
      <w:r w:rsidRPr="000B794D">
        <w:rPr>
          <w:rFonts w:ascii="Book Antiqua" w:hAnsi="Book Antiqua"/>
          <w:lang w:eastAsia="ro-RO"/>
        </w:rPr>
        <w:t xml:space="preserve"> rangului si a </w:t>
      </w:r>
      <w:r w:rsidR="00CF704C" w:rsidRPr="000B794D">
        <w:rPr>
          <w:rFonts w:ascii="Book Antiqua" w:hAnsi="Book Antiqua"/>
          <w:lang w:eastAsia="ro-RO"/>
        </w:rPr>
        <w:t xml:space="preserve">zonelor la nivelul </w:t>
      </w:r>
      <w:r w:rsidR="00CF704C" w:rsidRPr="000B794D">
        <w:rPr>
          <w:rFonts w:ascii="Book Antiqua" w:eastAsia="Times New Roman" w:hAnsi="Book Antiqua"/>
          <w:lang w:eastAsia="ro-RO"/>
        </w:rPr>
        <w:t>UAT GLAVANESTI respectiv pe</w:t>
      </w:r>
      <w:r w:rsidRPr="000B794D">
        <w:rPr>
          <w:rFonts w:ascii="Book Antiqua" w:eastAsia="Times New Roman" w:hAnsi="Book Antiqua"/>
          <w:lang w:eastAsia="ro-RO"/>
        </w:rPr>
        <w:t>ntru</w:t>
      </w:r>
      <w:r w:rsidR="0025442A" w:rsidRPr="000B794D">
        <w:rPr>
          <w:rFonts w:ascii="Book Antiqua" w:eastAsia="Times New Roman" w:hAnsi="Book Antiqua"/>
          <w:lang w:eastAsia="ro-RO"/>
        </w:rPr>
        <w:t xml:space="preserve"> fiecare dintre localită</w:t>
      </w:r>
      <w:r w:rsidR="0025442A" w:rsidRPr="000B794D">
        <w:rPr>
          <w:rFonts w:eastAsia="Times New Roman"/>
          <w:lang w:eastAsia="ro-RO"/>
        </w:rPr>
        <w:t>ț</w:t>
      </w:r>
      <w:r w:rsidR="0025442A" w:rsidRPr="000B794D">
        <w:rPr>
          <w:rFonts w:ascii="Book Antiqua" w:eastAsia="Times New Roman" w:hAnsi="Book Antiqua"/>
          <w:lang w:eastAsia="ro-RO"/>
        </w:rPr>
        <w:t>i astfel</w:t>
      </w:r>
      <w:r w:rsidR="00CF704C" w:rsidRPr="000B794D">
        <w:rPr>
          <w:rFonts w:ascii="Book Antiqua" w:eastAsia="Times New Roman" w:hAnsi="Book Antiqua"/>
          <w:lang w:eastAsia="ro-RO"/>
        </w:rPr>
        <w:t xml:space="preserve"> :</w:t>
      </w:r>
    </w:p>
    <w:p w:rsidR="000F6372" w:rsidRPr="000B794D" w:rsidRDefault="000F6372" w:rsidP="000F6372">
      <w:pPr>
        <w:tabs>
          <w:tab w:val="left" w:pos="1134"/>
        </w:tabs>
        <w:spacing w:after="0" w:line="240" w:lineRule="auto"/>
        <w:ind w:left="851"/>
        <w:jc w:val="both"/>
        <w:rPr>
          <w:rFonts w:ascii="Book Antiqua" w:hAnsi="Book Antiqua"/>
          <w:lang w:eastAsia="ro-RO"/>
        </w:rPr>
      </w:pPr>
      <w:r w:rsidRPr="000B794D">
        <w:rPr>
          <w:rFonts w:ascii="Book Antiqua" w:hAnsi="Book Antiqua"/>
          <w:lang w:eastAsia="ro-RO"/>
        </w:rPr>
        <w:t>-rangul IV, zona A pentru satul Glavanesti</w:t>
      </w:r>
    </w:p>
    <w:p w:rsidR="006C7814" w:rsidRPr="000B794D" w:rsidRDefault="000F6372" w:rsidP="000F6372">
      <w:pPr>
        <w:tabs>
          <w:tab w:val="left" w:pos="1134"/>
        </w:tabs>
        <w:spacing w:after="0" w:line="240" w:lineRule="auto"/>
        <w:ind w:left="851"/>
        <w:jc w:val="both"/>
        <w:rPr>
          <w:rFonts w:ascii="Book Antiqua" w:hAnsi="Book Antiqua"/>
          <w:lang w:eastAsia="ro-RO"/>
        </w:rPr>
      </w:pPr>
      <w:r w:rsidRPr="000B794D">
        <w:rPr>
          <w:rFonts w:ascii="Book Antiqua" w:hAnsi="Book Antiqua"/>
          <w:lang w:eastAsia="ro-RO"/>
        </w:rPr>
        <w:t xml:space="preserve">-rangul V, zona A pentru satele Frumuselu, Muncelu, Razesu </w:t>
      </w:r>
    </w:p>
    <w:p w:rsidR="006C7814" w:rsidRPr="000B794D" w:rsidRDefault="006C7814" w:rsidP="006C7814">
      <w:pPr>
        <w:tabs>
          <w:tab w:val="left" w:pos="1134"/>
        </w:tabs>
        <w:spacing w:after="0" w:line="240" w:lineRule="auto"/>
        <w:jc w:val="both"/>
        <w:rPr>
          <w:rFonts w:ascii="Book Antiqua" w:hAnsi="Book Antiqua"/>
          <w:lang w:eastAsia="ro-RO"/>
        </w:rPr>
      </w:pPr>
      <w:r w:rsidRPr="000B794D">
        <w:rPr>
          <w:rFonts w:ascii="Book Antiqua" w:hAnsi="Book Antiqua"/>
          <w:lang w:val="en-US" w:eastAsia="ro-RO"/>
        </w:rPr>
        <w:t xml:space="preserve">              -</w:t>
      </w:r>
      <w:r w:rsidRPr="000B794D">
        <w:rPr>
          <w:rFonts w:ascii="Book Antiqua" w:hAnsi="Book Antiqua"/>
          <w:lang w:eastAsia="ro-RO"/>
        </w:rPr>
        <w:t xml:space="preserve">rangul V, zona B pentru satul Putredeni; </w:t>
      </w:r>
    </w:p>
    <w:p w:rsidR="00D828BD" w:rsidRPr="000B794D" w:rsidRDefault="00CC317D" w:rsidP="00A816E7">
      <w:pPr>
        <w:spacing w:after="0" w:line="240" w:lineRule="auto"/>
        <w:jc w:val="both"/>
        <w:rPr>
          <w:rFonts w:ascii="Book Antiqua" w:eastAsia="Times New Roman" w:hAnsi="Book Antiqua"/>
          <w:bCs/>
          <w:lang w:eastAsia="ro-RO"/>
        </w:rPr>
      </w:pPr>
      <w:bookmarkStart w:id="5" w:name="ref%2523A2"/>
      <w:bookmarkStart w:id="6" w:name="tree%252369"/>
      <w:bookmarkEnd w:id="4"/>
      <w:bookmarkEnd w:id="5"/>
      <w:r w:rsidRPr="000B794D">
        <w:rPr>
          <w:rFonts w:ascii="Book Antiqua" w:hAnsi="Book Antiqua"/>
          <w:lang w:eastAsia="ro-RO"/>
        </w:rPr>
        <w:t xml:space="preserve">              </w:t>
      </w:r>
      <w:r w:rsidR="00D828BD" w:rsidRPr="000B794D">
        <w:rPr>
          <w:rFonts w:ascii="Book Antiqua" w:eastAsia="Times New Roman" w:hAnsi="Book Antiqua"/>
          <w:b/>
          <w:bCs/>
          <w:lang w:eastAsia="ro-RO"/>
        </w:rPr>
        <w:t>Art.</w:t>
      </w:r>
      <w:r w:rsidR="001A1230" w:rsidRPr="000B794D">
        <w:rPr>
          <w:rFonts w:ascii="Book Antiqua" w:eastAsia="Times New Roman" w:hAnsi="Book Antiqua"/>
          <w:b/>
          <w:bCs/>
          <w:lang w:eastAsia="ro-RO"/>
        </w:rPr>
        <w:t xml:space="preserve"> </w:t>
      </w:r>
      <w:r w:rsidR="00D828BD" w:rsidRPr="000B794D">
        <w:rPr>
          <w:rFonts w:ascii="Book Antiqua" w:eastAsia="Times New Roman" w:hAnsi="Book Antiqua"/>
          <w:b/>
          <w:bCs/>
          <w:lang w:eastAsia="ro-RO"/>
        </w:rPr>
        <w:t>2</w:t>
      </w:r>
      <w:r w:rsidR="00D828BD" w:rsidRPr="000B794D">
        <w:rPr>
          <w:rFonts w:ascii="Book Antiqua" w:eastAsia="Times New Roman" w:hAnsi="Book Antiqua"/>
          <w:bCs/>
          <w:lang w:eastAsia="ro-RO"/>
        </w:rPr>
        <w:t>.</w:t>
      </w:r>
      <w:r w:rsidR="00C86C05" w:rsidRPr="000B794D">
        <w:rPr>
          <w:rFonts w:ascii="Book Antiqua" w:eastAsia="Times New Roman" w:hAnsi="Book Antiqua"/>
          <w:bCs/>
          <w:lang w:eastAsia="ro-RO"/>
        </w:rPr>
        <w:t xml:space="preserve"> </w:t>
      </w:r>
      <w:r w:rsidR="00313250" w:rsidRPr="000B794D">
        <w:rPr>
          <w:rFonts w:ascii="Book Antiqua" w:eastAsia="Times New Roman" w:hAnsi="Book Antiqua"/>
          <w:bCs/>
          <w:lang w:eastAsia="ro-RO"/>
        </w:rPr>
        <w:t>–</w:t>
      </w:r>
      <w:bookmarkStart w:id="7" w:name="ref%2523A3"/>
      <w:bookmarkStart w:id="8" w:name="tree%252370"/>
      <w:bookmarkEnd w:id="6"/>
      <w:bookmarkEnd w:id="7"/>
      <w:r w:rsidR="00313250" w:rsidRPr="000B794D">
        <w:rPr>
          <w:rFonts w:ascii="Book Antiqua" w:eastAsia="Times New Roman" w:hAnsi="Book Antiqua"/>
          <w:bCs/>
          <w:lang w:eastAsia="ro-RO"/>
        </w:rPr>
        <w:t>Cu ducerea la indeplinire</w:t>
      </w:r>
      <w:r w:rsidR="00313250" w:rsidRPr="000B794D">
        <w:rPr>
          <w:rFonts w:ascii="Book Antiqua" w:eastAsia="Times New Roman" w:hAnsi="Book Antiqua"/>
          <w:lang w:eastAsia="ro-RO"/>
        </w:rPr>
        <w:t xml:space="preserve"> </w:t>
      </w:r>
      <w:r w:rsidR="004D7AC4" w:rsidRPr="000B794D">
        <w:rPr>
          <w:rFonts w:ascii="Book Antiqua" w:eastAsia="Times New Roman" w:hAnsi="Book Antiqua"/>
          <w:lang w:eastAsia="ro-RO"/>
        </w:rPr>
        <w:t xml:space="preserve">a </w:t>
      </w:r>
      <w:r w:rsidR="004D7AC4" w:rsidRPr="000B794D">
        <w:rPr>
          <w:rFonts w:ascii="Book Antiqua" w:eastAsia="Times New Roman" w:hAnsi="Book Antiqua"/>
          <w:bCs/>
          <w:lang w:eastAsia="ro-RO"/>
        </w:rPr>
        <w:t xml:space="preserve">prezentei hotarari </w:t>
      </w:r>
      <w:r w:rsidR="00313250" w:rsidRPr="000B794D">
        <w:rPr>
          <w:rFonts w:ascii="Book Antiqua" w:eastAsia="Times New Roman" w:hAnsi="Book Antiqua"/>
          <w:bCs/>
          <w:lang w:eastAsia="ro-RO"/>
        </w:rPr>
        <w:t>se imputerniceste primarul comunei G</w:t>
      </w:r>
      <w:r w:rsidR="00DD7810" w:rsidRPr="000B794D">
        <w:rPr>
          <w:rFonts w:ascii="Book Antiqua" w:eastAsia="Times New Roman" w:hAnsi="Book Antiqua"/>
          <w:bCs/>
          <w:lang w:eastAsia="ro-RO"/>
        </w:rPr>
        <w:t>lavanesti</w:t>
      </w:r>
      <w:r w:rsidR="00313250" w:rsidRPr="000B794D">
        <w:rPr>
          <w:rFonts w:ascii="Book Antiqua" w:eastAsia="Times New Roman" w:hAnsi="Book Antiqua"/>
          <w:bCs/>
          <w:lang w:eastAsia="ro-RO"/>
        </w:rPr>
        <w:t xml:space="preserve"> prin compartimentele aparatului de specialitate potrivit competentelor</w:t>
      </w:r>
      <w:r w:rsidR="00DD7810" w:rsidRPr="000B794D">
        <w:rPr>
          <w:rFonts w:ascii="Book Antiqua" w:eastAsia="Times New Roman" w:hAnsi="Book Antiqua"/>
          <w:bCs/>
          <w:lang w:eastAsia="ro-RO"/>
        </w:rPr>
        <w:t>.</w:t>
      </w:r>
    </w:p>
    <w:p w:rsidR="00DD7810" w:rsidRPr="000B794D" w:rsidRDefault="001A1230" w:rsidP="00A816E7">
      <w:pPr>
        <w:spacing w:after="0" w:line="240" w:lineRule="auto"/>
        <w:ind w:firstLine="851"/>
        <w:jc w:val="both"/>
        <w:rPr>
          <w:rFonts w:ascii="Book Antiqua" w:eastAsia="Times New Roman" w:hAnsi="Book Antiqua"/>
          <w:lang w:eastAsia="ro-RO"/>
        </w:rPr>
      </w:pPr>
      <w:r w:rsidRPr="000B794D">
        <w:rPr>
          <w:rFonts w:ascii="Book Antiqua" w:eastAsia="Times New Roman" w:hAnsi="Book Antiqua"/>
          <w:b/>
          <w:bCs/>
          <w:lang w:eastAsia="ro-RO"/>
        </w:rPr>
        <w:t>Art. 3.</w:t>
      </w:r>
      <w:r w:rsidRPr="000B794D">
        <w:rPr>
          <w:rFonts w:ascii="Book Antiqua" w:eastAsia="Times New Roman" w:hAnsi="Book Antiqua"/>
          <w:bCs/>
          <w:lang w:eastAsia="ro-RO"/>
        </w:rPr>
        <w:t xml:space="preserve">   </w:t>
      </w:r>
      <w:r w:rsidR="00DD7810" w:rsidRPr="000B794D">
        <w:rPr>
          <w:rFonts w:ascii="Book Antiqua" w:eastAsia="Times New Roman" w:hAnsi="Book Antiqua"/>
          <w:bCs/>
          <w:lang w:eastAsia="ro-RO"/>
        </w:rPr>
        <w:t>Prezent</w:t>
      </w:r>
      <w:r w:rsidR="004D7AC4" w:rsidRPr="000B794D">
        <w:rPr>
          <w:rFonts w:ascii="Book Antiqua" w:eastAsia="Times New Roman" w:hAnsi="Book Antiqua"/>
          <w:bCs/>
          <w:lang w:eastAsia="ro-RO"/>
        </w:rPr>
        <w:t>a hotarare</w:t>
      </w:r>
      <w:r w:rsidR="00DD7810" w:rsidRPr="000B794D">
        <w:rPr>
          <w:rFonts w:ascii="Book Antiqua" w:eastAsia="Times New Roman" w:hAnsi="Book Antiqua"/>
          <w:bCs/>
          <w:lang w:eastAsia="ro-RO"/>
        </w:rPr>
        <w:t xml:space="preserve"> poate fi atacat</w:t>
      </w:r>
      <w:r w:rsidR="004D7AC4" w:rsidRPr="000B794D">
        <w:rPr>
          <w:rFonts w:ascii="Book Antiqua" w:eastAsia="Times New Roman" w:hAnsi="Book Antiqua"/>
          <w:bCs/>
          <w:lang w:eastAsia="ro-RO"/>
        </w:rPr>
        <w:t>a</w:t>
      </w:r>
      <w:r w:rsidR="00DD7810" w:rsidRPr="000B794D">
        <w:rPr>
          <w:rFonts w:ascii="Book Antiqua" w:eastAsia="Times New Roman" w:hAnsi="Book Antiqua"/>
          <w:bCs/>
          <w:lang w:eastAsia="ro-RO"/>
        </w:rPr>
        <w:t xml:space="preserve"> la Tribunalul Bacau –Sectia a II_a Civila si de  Con</w:t>
      </w:r>
      <w:r w:rsidR="004D7AC4" w:rsidRPr="000B794D">
        <w:rPr>
          <w:rFonts w:ascii="Book Antiqua" w:eastAsia="Times New Roman" w:hAnsi="Book Antiqua"/>
          <w:bCs/>
          <w:lang w:eastAsia="ro-RO"/>
        </w:rPr>
        <w:t>tencios  Aministativ si fiscal</w:t>
      </w:r>
      <w:r w:rsidR="00DD7810" w:rsidRPr="000B794D">
        <w:rPr>
          <w:rFonts w:ascii="Book Antiqua" w:eastAsia="Times New Roman" w:hAnsi="Book Antiqua"/>
          <w:bCs/>
          <w:lang w:eastAsia="ro-RO"/>
        </w:rPr>
        <w:t>, potrivit prevederilor Legii 544/2004 privind contenciosul administrativ cu modificarile si completarile ulterioare.</w:t>
      </w:r>
    </w:p>
    <w:p w:rsidR="00CD2BE0" w:rsidRPr="000B794D" w:rsidRDefault="00CD2BE0" w:rsidP="00313250">
      <w:pPr>
        <w:spacing w:after="0" w:line="240" w:lineRule="auto"/>
        <w:ind w:firstLine="851"/>
        <w:rPr>
          <w:rFonts w:ascii="Book Antiqua" w:eastAsia="Times New Roman" w:hAnsi="Book Antiqua"/>
          <w:lang w:eastAsia="ro-RO"/>
        </w:rPr>
      </w:pPr>
    </w:p>
    <w:p w:rsidR="00DD7810" w:rsidRPr="000B794D" w:rsidRDefault="00A55E02" w:rsidP="001A1230">
      <w:pPr>
        <w:spacing w:after="0" w:line="240" w:lineRule="auto"/>
        <w:rPr>
          <w:rFonts w:ascii="Book Antiqua" w:eastAsia="Times New Roman" w:hAnsi="Book Antiqua"/>
          <w:lang w:eastAsia="ro-RO"/>
        </w:rPr>
      </w:pPr>
      <w:bookmarkStart w:id="9" w:name="tree%252373"/>
      <w:bookmarkEnd w:id="8"/>
      <w:r w:rsidRPr="000B794D">
        <w:rPr>
          <w:rFonts w:ascii="Book Antiqua" w:eastAsia="Times New Roman" w:hAnsi="Book Antiqua"/>
          <w:b/>
          <w:lang w:eastAsia="ro-RO"/>
        </w:rPr>
        <w:t xml:space="preserve">                </w:t>
      </w:r>
      <w:r w:rsidR="001A1230" w:rsidRPr="000B794D">
        <w:rPr>
          <w:rFonts w:ascii="Book Antiqua" w:eastAsia="Times New Roman" w:hAnsi="Book Antiqua"/>
          <w:b/>
          <w:lang w:eastAsia="ro-RO"/>
        </w:rPr>
        <w:t xml:space="preserve">Initiator,                                                                                       </w:t>
      </w:r>
      <w:r w:rsidR="001A1230" w:rsidRPr="000B794D">
        <w:rPr>
          <w:rFonts w:ascii="Book Antiqua" w:hAnsi="Book Antiqua"/>
          <w:b/>
        </w:rPr>
        <w:t>Aviz de legalitate,</w:t>
      </w:r>
    </w:p>
    <w:p w:rsidR="001A1230" w:rsidRPr="000B794D" w:rsidRDefault="0025442A" w:rsidP="00A55E02">
      <w:pPr>
        <w:spacing w:after="0" w:line="240" w:lineRule="auto"/>
        <w:ind w:firstLine="851"/>
        <w:rPr>
          <w:rFonts w:ascii="Book Antiqua" w:eastAsia="Times New Roman" w:hAnsi="Book Antiqua"/>
          <w:lang w:eastAsia="ro-RO"/>
        </w:rPr>
      </w:pPr>
      <w:r w:rsidRPr="000B794D">
        <w:rPr>
          <w:rFonts w:ascii="Book Antiqua" w:eastAsia="Times New Roman" w:hAnsi="Book Antiqua"/>
          <w:lang w:eastAsia="ro-RO"/>
        </w:rPr>
        <w:t xml:space="preserve">   P</w:t>
      </w:r>
      <w:r w:rsidR="001A1230" w:rsidRPr="000B794D">
        <w:rPr>
          <w:rFonts w:ascii="Book Antiqua" w:eastAsia="Times New Roman" w:hAnsi="Book Antiqua"/>
          <w:lang w:eastAsia="ro-RO"/>
        </w:rPr>
        <w:t xml:space="preserve">rimar,                                                                </w:t>
      </w:r>
      <w:r w:rsidR="00BC3DCB" w:rsidRPr="000B794D">
        <w:rPr>
          <w:rFonts w:ascii="Book Antiqua" w:eastAsia="Times New Roman" w:hAnsi="Book Antiqua"/>
          <w:lang w:eastAsia="ro-RO"/>
        </w:rPr>
        <w:t xml:space="preserve">                  </w:t>
      </w:r>
      <w:r w:rsidR="001A1230" w:rsidRPr="000B794D">
        <w:rPr>
          <w:rFonts w:ascii="Book Antiqua" w:eastAsia="Times New Roman" w:hAnsi="Book Antiqua"/>
          <w:lang w:eastAsia="ro-RO"/>
        </w:rPr>
        <w:t xml:space="preserve"> Secretar</w:t>
      </w:r>
      <w:r w:rsidR="00A55E02" w:rsidRPr="000B794D">
        <w:rPr>
          <w:rFonts w:ascii="Book Antiqua" w:eastAsia="Times New Roman" w:hAnsi="Book Antiqua"/>
          <w:lang w:eastAsia="ro-RO"/>
        </w:rPr>
        <w:t xml:space="preserve"> general</w:t>
      </w:r>
      <w:r w:rsidR="00BC3DCB" w:rsidRPr="000B794D">
        <w:rPr>
          <w:rFonts w:ascii="Book Antiqua" w:eastAsia="Times New Roman" w:hAnsi="Book Antiqua"/>
          <w:lang w:eastAsia="ro-RO"/>
        </w:rPr>
        <w:t xml:space="preserve"> comuna</w:t>
      </w:r>
      <w:r w:rsidR="001A1230" w:rsidRPr="000B794D">
        <w:rPr>
          <w:rFonts w:ascii="Book Antiqua" w:eastAsia="Times New Roman" w:hAnsi="Book Antiqua"/>
          <w:lang w:eastAsia="ro-RO"/>
        </w:rPr>
        <w:t>,</w:t>
      </w:r>
    </w:p>
    <w:p w:rsidR="001A1230" w:rsidRPr="000B794D" w:rsidRDefault="0025442A" w:rsidP="0057287D">
      <w:pPr>
        <w:tabs>
          <w:tab w:val="left" w:pos="1134"/>
          <w:tab w:val="left" w:pos="1276"/>
        </w:tabs>
        <w:spacing w:after="0" w:line="240" w:lineRule="auto"/>
        <w:rPr>
          <w:rFonts w:ascii="Book Antiqua" w:hAnsi="Book Antiqua"/>
        </w:rPr>
      </w:pPr>
      <w:r w:rsidRPr="000B794D">
        <w:rPr>
          <w:rFonts w:ascii="Book Antiqua" w:eastAsia="Times New Roman" w:hAnsi="Book Antiqua"/>
          <w:lang w:eastAsia="ro-RO"/>
        </w:rPr>
        <w:t xml:space="preserve">          </w:t>
      </w:r>
      <w:r w:rsidR="00CD2EF4">
        <w:rPr>
          <w:rFonts w:ascii="Book Antiqua" w:eastAsia="Times New Roman" w:hAnsi="Book Antiqua"/>
          <w:lang w:eastAsia="ro-RO"/>
        </w:rPr>
        <w:t>Alexandru Adian</w:t>
      </w:r>
      <w:r w:rsidRPr="000B794D">
        <w:rPr>
          <w:rFonts w:ascii="Book Antiqua" w:eastAsia="Times New Roman" w:hAnsi="Book Antiqua"/>
          <w:lang w:eastAsia="ro-RO"/>
        </w:rPr>
        <w:t xml:space="preserve">                                                </w:t>
      </w:r>
      <w:r w:rsidR="00273931" w:rsidRPr="000B794D">
        <w:rPr>
          <w:rFonts w:ascii="Book Antiqua" w:eastAsia="Times New Roman" w:hAnsi="Book Antiqua"/>
          <w:lang w:eastAsia="ro-RO"/>
        </w:rPr>
        <w:t xml:space="preserve">                          </w:t>
      </w:r>
      <w:r w:rsidR="001A1230" w:rsidRPr="000B794D">
        <w:rPr>
          <w:rFonts w:ascii="Book Antiqua" w:hAnsi="Book Antiqua"/>
        </w:rPr>
        <w:t>Melescanu Valentina</w:t>
      </w:r>
      <w:bookmarkEnd w:id="1"/>
    </w:p>
    <w:p w:rsidR="0025442A" w:rsidRPr="000B794D" w:rsidRDefault="0025442A" w:rsidP="0057287D">
      <w:pPr>
        <w:tabs>
          <w:tab w:val="left" w:pos="1134"/>
          <w:tab w:val="left" w:pos="1276"/>
        </w:tabs>
        <w:spacing w:after="0" w:line="240" w:lineRule="auto"/>
        <w:rPr>
          <w:rFonts w:ascii="Book Antiqua" w:hAnsi="Book Antiqua"/>
        </w:rPr>
      </w:pPr>
    </w:p>
    <w:p w:rsidR="001A1230" w:rsidRPr="000B794D" w:rsidRDefault="001A1230" w:rsidP="00DD7810">
      <w:pPr>
        <w:spacing w:after="0" w:line="240" w:lineRule="auto"/>
        <w:ind w:firstLine="851"/>
        <w:jc w:val="both"/>
        <w:rPr>
          <w:rFonts w:ascii="Book Antiqua" w:eastAsia="Times New Roman" w:hAnsi="Book Antiqua"/>
          <w:lang w:eastAsia="ro-RO"/>
        </w:rPr>
      </w:pPr>
    </w:p>
    <w:p w:rsidR="00D04AC3" w:rsidRPr="00273931" w:rsidRDefault="00D04AC3" w:rsidP="00DD7810">
      <w:pPr>
        <w:spacing w:after="0" w:line="240" w:lineRule="auto"/>
        <w:ind w:firstLine="851"/>
        <w:jc w:val="both"/>
        <w:rPr>
          <w:rFonts w:ascii="Book Antiqua" w:eastAsia="Times New Roman" w:hAnsi="Book Antiqua"/>
          <w:lang w:eastAsia="ro-RO"/>
        </w:rPr>
      </w:pPr>
    </w:p>
    <w:p w:rsidR="007A3751" w:rsidRDefault="007A3751" w:rsidP="00DD7810">
      <w:pPr>
        <w:spacing w:after="0" w:line="240" w:lineRule="auto"/>
        <w:ind w:firstLine="851"/>
        <w:jc w:val="both"/>
        <w:rPr>
          <w:rFonts w:eastAsia="Times New Roman"/>
          <w:sz w:val="22"/>
          <w:szCs w:val="22"/>
          <w:lang w:eastAsia="ro-RO"/>
        </w:rPr>
      </w:pPr>
    </w:p>
    <w:p w:rsidR="007A3751" w:rsidRDefault="007A3751" w:rsidP="00DD7810">
      <w:pPr>
        <w:spacing w:after="0" w:line="240" w:lineRule="auto"/>
        <w:ind w:firstLine="851"/>
        <w:jc w:val="both"/>
        <w:rPr>
          <w:rFonts w:eastAsia="Times New Roman"/>
          <w:sz w:val="22"/>
          <w:szCs w:val="22"/>
          <w:lang w:eastAsia="ro-RO"/>
        </w:rPr>
      </w:pPr>
    </w:p>
    <w:p w:rsidR="00D04AC3" w:rsidRDefault="00D04AC3" w:rsidP="00DD7810">
      <w:pPr>
        <w:spacing w:after="0" w:line="240" w:lineRule="auto"/>
        <w:ind w:firstLine="851"/>
        <w:jc w:val="both"/>
        <w:rPr>
          <w:rFonts w:eastAsia="Times New Roman"/>
          <w:sz w:val="22"/>
          <w:szCs w:val="22"/>
          <w:lang w:eastAsia="ro-RO"/>
        </w:rPr>
      </w:pPr>
    </w:p>
    <w:p w:rsidR="00D04AC3" w:rsidRDefault="00D04AC3" w:rsidP="00DD7810">
      <w:pPr>
        <w:spacing w:after="0" w:line="240" w:lineRule="auto"/>
        <w:ind w:firstLine="851"/>
        <w:jc w:val="both"/>
        <w:rPr>
          <w:rFonts w:eastAsia="Times New Roman"/>
          <w:sz w:val="22"/>
          <w:szCs w:val="22"/>
          <w:lang w:eastAsia="ro-RO"/>
        </w:rPr>
      </w:pPr>
    </w:p>
    <w:p w:rsidR="005573F5" w:rsidRDefault="005573F5" w:rsidP="00DD7810">
      <w:pPr>
        <w:spacing w:after="0" w:line="240" w:lineRule="auto"/>
        <w:ind w:firstLine="851"/>
        <w:jc w:val="both"/>
        <w:rPr>
          <w:rFonts w:eastAsia="Times New Roman"/>
          <w:sz w:val="22"/>
          <w:szCs w:val="22"/>
          <w:lang w:eastAsia="ro-RO"/>
        </w:rPr>
      </w:pPr>
    </w:p>
    <w:p w:rsidR="008C619A" w:rsidRDefault="008C619A" w:rsidP="00DD7810">
      <w:pPr>
        <w:spacing w:after="0" w:line="240" w:lineRule="auto"/>
        <w:ind w:firstLine="851"/>
        <w:jc w:val="both"/>
        <w:rPr>
          <w:rFonts w:eastAsia="Times New Roman"/>
          <w:sz w:val="22"/>
          <w:szCs w:val="22"/>
          <w:lang w:eastAsia="ro-RO"/>
        </w:rPr>
      </w:pPr>
    </w:p>
    <w:p w:rsidR="008C619A" w:rsidRDefault="008C619A" w:rsidP="00DD7810">
      <w:pPr>
        <w:spacing w:after="0" w:line="240" w:lineRule="auto"/>
        <w:ind w:firstLine="851"/>
        <w:jc w:val="both"/>
        <w:rPr>
          <w:rFonts w:eastAsia="Times New Roman"/>
          <w:sz w:val="22"/>
          <w:szCs w:val="22"/>
          <w:lang w:eastAsia="ro-RO"/>
        </w:rPr>
      </w:pPr>
    </w:p>
    <w:p w:rsidR="008C619A" w:rsidRDefault="008C619A" w:rsidP="00DD7810">
      <w:pPr>
        <w:spacing w:after="0" w:line="240" w:lineRule="auto"/>
        <w:ind w:firstLine="851"/>
        <w:jc w:val="both"/>
        <w:rPr>
          <w:rFonts w:eastAsia="Times New Roman"/>
          <w:sz w:val="22"/>
          <w:szCs w:val="22"/>
          <w:lang w:eastAsia="ro-RO"/>
        </w:rPr>
      </w:pPr>
    </w:p>
    <w:p w:rsidR="008C619A" w:rsidRDefault="008C619A" w:rsidP="00DD7810">
      <w:pPr>
        <w:spacing w:after="0" w:line="240" w:lineRule="auto"/>
        <w:ind w:firstLine="851"/>
        <w:jc w:val="both"/>
        <w:rPr>
          <w:rFonts w:eastAsia="Times New Roman"/>
          <w:sz w:val="22"/>
          <w:szCs w:val="22"/>
          <w:lang w:eastAsia="ro-RO"/>
        </w:rPr>
      </w:pPr>
    </w:p>
    <w:p w:rsidR="008C619A" w:rsidRDefault="008C619A" w:rsidP="00DD7810">
      <w:pPr>
        <w:spacing w:after="0" w:line="240" w:lineRule="auto"/>
        <w:ind w:firstLine="851"/>
        <w:jc w:val="both"/>
        <w:rPr>
          <w:rFonts w:eastAsia="Times New Roman"/>
          <w:sz w:val="22"/>
          <w:szCs w:val="22"/>
          <w:lang w:eastAsia="ro-RO"/>
        </w:rPr>
      </w:pPr>
    </w:p>
    <w:p w:rsidR="008C619A" w:rsidRDefault="008C619A" w:rsidP="00DD7810">
      <w:pPr>
        <w:spacing w:after="0" w:line="240" w:lineRule="auto"/>
        <w:ind w:firstLine="851"/>
        <w:jc w:val="both"/>
        <w:rPr>
          <w:rFonts w:eastAsia="Times New Roman"/>
          <w:sz w:val="22"/>
          <w:szCs w:val="22"/>
          <w:lang w:eastAsia="ro-RO"/>
        </w:rPr>
      </w:pPr>
    </w:p>
    <w:p w:rsidR="008C619A" w:rsidRDefault="008C619A" w:rsidP="00DD7810">
      <w:pPr>
        <w:spacing w:after="0" w:line="240" w:lineRule="auto"/>
        <w:ind w:firstLine="851"/>
        <w:jc w:val="both"/>
        <w:rPr>
          <w:rFonts w:eastAsia="Times New Roman"/>
          <w:sz w:val="22"/>
          <w:szCs w:val="22"/>
          <w:lang w:eastAsia="ro-RO"/>
        </w:rPr>
      </w:pPr>
    </w:p>
    <w:p w:rsidR="008C619A" w:rsidRDefault="008C619A" w:rsidP="00DD7810">
      <w:pPr>
        <w:spacing w:after="0" w:line="240" w:lineRule="auto"/>
        <w:ind w:firstLine="851"/>
        <w:jc w:val="both"/>
        <w:rPr>
          <w:rFonts w:eastAsia="Times New Roman"/>
          <w:sz w:val="22"/>
          <w:szCs w:val="22"/>
          <w:lang w:eastAsia="ro-RO"/>
        </w:rPr>
      </w:pPr>
    </w:p>
    <w:p w:rsidR="008C619A" w:rsidRDefault="008C619A" w:rsidP="00DD7810">
      <w:pPr>
        <w:spacing w:after="0" w:line="240" w:lineRule="auto"/>
        <w:ind w:firstLine="851"/>
        <w:jc w:val="both"/>
        <w:rPr>
          <w:rFonts w:eastAsia="Times New Roman"/>
          <w:sz w:val="22"/>
          <w:szCs w:val="22"/>
          <w:lang w:eastAsia="ro-RO"/>
        </w:rPr>
      </w:pPr>
    </w:p>
    <w:p w:rsidR="008C619A" w:rsidRDefault="008C619A" w:rsidP="00DD7810">
      <w:pPr>
        <w:spacing w:after="0" w:line="240" w:lineRule="auto"/>
        <w:ind w:firstLine="851"/>
        <w:jc w:val="both"/>
        <w:rPr>
          <w:rFonts w:eastAsia="Times New Roman"/>
          <w:sz w:val="22"/>
          <w:szCs w:val="22"/>
          <w:lang w:eastAsia="ro-RO"/>
        </w:rPr>
      </w:pPr>
    </w:p>
    <w:p w:rsidR="008C619A" w:rsidRDefault="008C619A" w:rsidP="00DD7810">
      <w:pPr>
        <w:spacing w:after="0" w:line="240" w:lineRule="auto"/>
        <w:ind w:firstLine="851"/>
        <w:jc w:val="both"/>
        <w:rPr>
          <w:rFonts w:eastAsia="Times New Roman"/>
          <w:sz w:val="22"/>
          <w:szCs w:val="22"/>
          <w:lang w:eastAsia="ro-RO"/>
        </w:rPr>
      </w:pPr>
    </w:p>
    <w:p w:rsidR="008C619A" w:rsidRDefault="008C619A" w:rsidP="00DD7810">
      <w:pPr>
        <w:spacing w:after="0" w:line="240" w:lineRule="auto"/>
        <w:ind w:firstLine="851"/>
        <w:jc w:val="both"/>
        <w:rPr>
          <w:rFonts w:eastAsia="Times New Roman"/>
          <w:sz w:val="22"/>
          <w:szCs w:val="22"/>
          <w:lang w:eastAsia="ro-RO"/>
        </w:rPr>
      </w:pPr>
    </w:p>
    <w:p w:rsidR="008C619A" w:rsidRDefault="008C619A" w:rsidP="00DD7810">
      <w:pPr>
        <w:spacing w:after="0" w:line="240" w:lineRule="auto"/>
        <w:ind w:firstLine="851"/>
        <w:jc w:val="both"/>
        <w:rPr>
          <w:rFonts w:eastAsia="Times New Roman"/>
          <w:sz w:val="22"/>
          <w:szCs w:val="22"/>
          <w:lang w:eastAsia="ro-RO"/>
        </w:rPr>
      </w:pPr>
    </w:p>
    <w:p w:rsidR="008C619A" w:rsidRDefault="008C619A" w:rsidP="00DD7810">
      <w:pPr>
        <w:spacing w:after="0" w:line="240" w:lineRule="auto"/>
        <w:ind w:firstLine="851"/>
        <w:jc w:val="both"/>
        <w:rPr>
          <w:rFonts w:eastAsia="Times New Roman"/>
          <w:sz w:val="22"/>
          <w:szCs w:val="22"/>
          <w:lang w:eastAsia="ro-RO"/>
        </w:rPr>
      </w:pPr>
    </w:p>
    <w:p w:rsidR="008C619A" w:rsidRDefault="008C619A" w:rsidP="00DD7810">
      <w:pPr>
        <w:spacing w:after="0" w:line="240" w:lineRule="auto"/>
        <w:ind w:firstLine="851"/>
        <w:jc w:val="both"/>
        <w:rPr>
          <w:rFonts w:eastAsia="Times New Roman"/>
          <w:sz w:val="22"/>
          <w:szCs w:val="22"/>
          <w:lang w:eastAsia="ro-RO"/>
        </w:rPr>
      </w:pPr>
    </w:p>
    <w:p w:rsidR="008C619A" w:rsidRDefault="008C619A" w:rsidP="00DD7810">
      <w:pPr>
        <w:spacing w:after="0" w:line="240" w:lineRule="auto"/>
        <w:ind w:firstLine="851"/>
        <w:jc w:val="both"/>
        <w:rPr>
          <w:rFonts w:eastAsia="Times New Roman"/>
          <w:sz w:val="22"/>
          <w:szCs w:val="22"/>
          <w:lang w:eastAsia="ro-RO"/>
        </w:rPr>
      </w:pPr>
    </w:p>
    <w:p w:rsidR="008C619A" w:rsidRDefault="008C619A" w:rsidP="00DD7810">
      <w:pPr>
        <w:spacing w:after="0" w:line="240" w:lineRule="auto"/>
        <w:ind w:firstLine="851"/>
        <w:jc w:val="both"/>
        <w:rPr>
          <w:rFonts w:eastAsia="Times New Roman"/>
          <w:sz w:val="22"/>
          <w:szCs w:val="22"/>
          <w:lang w:eastAsia="ro-RO"/>
        </w:rPr>
      </w:pPr>
    </w:p>
    <w:p w:rsidR="008C619A" w:rsidRDefault="008C619A" w:rsidP="00DD7810">
      <w:pPr>
        <w:spacing w:after="0" w:line="240" w:lineRule="auto"/>
        <w:ind w:firstLine="851"/>
        <w:jc w:val="both"/>
        <w:rPr>
          <w:rFonts w:eastAsia="Times New Roman"/>
          <w:sz w:val="22"/>
          <w:szCs w:val="22"/>
          <w:lang w:eastAsia="ro-RO"/>
        </w:rPr>
      </w:pPr>
    </w:p>
    <w:p w:rsidR="008C619A" w:rsidRDefault="008C619A" w:rsidP="00DD7810">
      <w:pPr>
        <w:spacing w:after="0" w:line="240" w:lineRule="auto"/>
        <w:ind w:firstLine="851"/>
        <w:jc w:val="both"/>
        <w:rPr>
          <w:rFonts w:eastAsia="Times New Roman"/>
          <w:sz w:val="22"/>
          <w:szCs w:val="22"/>
          <w:lang w:eastAsia="ro-RO"/>
        </w:rPr>
      </w:pPr>
    </w:p>
    <w:p w:rsidR="008C619A" w:rsidRDefault="008C619A" w:rsidP="00DD7810">
      <w:pPr>
        <w:spacing w:after="0" w:line="240" w:lineRule="auto"/>
        <w:ind w:firstLine="851"/>
        <w:jc w:val="both"/>
        <w:rPr>
          <w:rFonts w:eastAsia="Times New Roman"/>
          <w:sz w:val="22"/>
          <w:szCs w:val="22"/>
          <w:lang w:eastAsia="ro-RO"/>
        </w:rPr>
      </w:pPr>
    </w:p>
    <w:p w:rsidR="008C619A" w:rsidRDefault="008C619A" w:rsidP="00DD7810">
      <w:pPr>
        <w:spacing w:after="0" w:line="240" w:lineRule="auto"/>
        <w:ind w:firstLine="851"/>
        <w:jc w:val="both"/>
        <w:rPr>
          <w:rFonts w:eastAsia="Times New Roman"/>
          <w:sz w:val="22"/>
          <w:szCs w:val="22"/>
          <w:lang w:eastAsia="ro-RO"/>
        </w:rPr>
      </w:pPr>
    </w:p>
    <w:p w:rsidR="008C619A" w:rsidRDefault="008C619A" w:rsidP="00DD7810">
      <w:pPr>
        <w:spacing w:after="0" w:line="240" w:lineRule="auto"/>
        <w:ind w:firstLine="851"/>
        <w:jc w:val="both"/>
        <w:rPr>
          <w:rFonts w:eastAsia="Times New Roman"/>
          <w:sz w:val="22"/>
          <w:szCs w:val="22"/>
          <w:lang w:eastAsia="ro-RO"/>
        </w:rPr>
      </w:pPr>
    </w:p>
    <w:p w:rsidR="008C619A" w:rsidRDefault="008C619A" w:rsidP="00DD7810">
      <w:pPr>
        <w:spacing w:after="0" w:line="240" w:lineRule="auto"/>
        <w:ind w:firstLine="851"/>
        <w:jc w:val="both"/>
        <w:rPr>
          <w:rFonts w:eastAsia="Times New Roman"/>
          <w:sz w:val="22"/>
          <w:szCs w:val="22"/>
          <w:lang w:eastAsia="ro-RO"/>
        </w:rPr>
      </w:pPr>
    </w:p>
    <w:p w:rsidR="008C619A" w:rsidRDefault="008C619A" w:rsidP="00DD7810">
      <w:pPr>
        <w:spacing w:after="0" w:line="240" w:lineRule="auto"/>
        <w:ind w:firstLine="851"/>
        <w:jc w:val="both"/>
        <w:rPr>
          <w:rFonts w:eastAsia="Times New Roman"/>
          <w:sz w:val="22"/>
          <w:szCs w:val="22"/>
          <w:lang w:eastAsia="ro-RO"/>
        </w:rPr>
      </w:pPr>
    </w:p>
    <w:p w:rsidR="008C619A" w:rsidRDefault="008C619A" w:rsidP="00DD7810">
      <w:pPr>
        <w:spacing w:after="0" w:line="240" w:lineRule="auto"/>
        <w:ind w:firstLine="851"/>
        <w:jc w:val="both"/>
        <w:rPr>
          <w:rFonts w:eastAsia="Times New Roman"/>
          <w:sz w:val="22"/>
          <w:szCs w:val="22"/>
          <w:lang w:eastAsia="ro-RO"/>
        </w:rPr>
      </w:pPr>
    </w:p>
    <w:p w:rsidR="005573F5" w:rsidRDefault="005573F5" w:rsidP="00DD7810">
      <w:pPr>
        <w:spacing w:after="0" w:line="240" w:lineRule="auto"/>
        <w:ind w:firstLine="851"/>
        <w:jc w:val="both"/>
        <w:rPr>
          <w:rFonts w:eastAsia="Times New Roman"/>
          <w:sz w:val="22"/>
          <w:szCs w:val="22"/>
          <w:lang w:eastAsia="ro-RO"/>
        </w:rPr>
      </w:pPr>
    </w:p>
    <w:p w:rsidR="005573F5" w:rsidRDefault="005573F5" w:rsidP="00DD7810">
      <w:pPr>
        <w:spacing w:after="0" w:line="240" w:lineRule="auto"/>
        <w:ind w:firstLine="851"/>
        <w:jc w:val="both"/>
        <w:rPr>
          <w:rFonts w:eastAsia="Times New Roman"/>
          <w:sz w:val="22"/>
          <w:szCs w:val="22"/>
          <w:lang w:eastAsia="ro-RO"/>
        </w:rPr>
      </w:pPr>
    </w:p>
    <w:p w:rsidR="005573F5" w:rsidRDefault="005573F5" w:rsidP="00DD7810">
      <w:pPr>
        <w:spacing w:after="0" w:line="240" w:lineRule="auto"/>
        <w:ind w:firstLine="851"/>
        <w:jc w:val="both"/>
        <w:rPr>
          <w:rFonts w:eastAsia="Times New Roman"/>
          <w:sz w:val="22"/>
          <w:szCs w:val="22"/>
          <w:lang w:eastAsia="ro-RO"/>
        </w:rPr>
      </w:pPr>
    </w:p>
    <w:p w:rsidR="008C619A" w:rsidRPr="00EA6419" w:rsidRDefault="008C619A" w:rsidP="008C619A">
      <w:pPr>
        <w:spacing w:after="0" w:line="240" w:lineRule="auto"/>
        <w:jc w:val="center"/>
        <w:rPr>
          <w:rFonts w:ascii="Book Antiqua" w:hAnsi="Book Antiqua"/>
          <w:b/>
          <w:sz w:val="20"/>
          <w:szCs w:val="20"/>
        </w:rPr>
      </w:pPr>
      <w:r w:rsidRPr="00EA6419">
        <w:rPr>
          <w:rFonts w:ascii="Book Antiqua" w:hAnsi="Book Antiqua"/>
          <w:b/>
          <w:noProof/>
          <w:sz w:val="20"/>
          <w:szCs w:val="20"/>
          <w:lang w:eastAsia="ro-RO"/>
        </w:rPr>
        <w:lastRenderedPageBreak/>
        <w:drawing>
          <wp:anchor distT="0" distB="0" distL="114300" distR="114300" simplePos="0" relativeHeight="251669504" behindDoc="0" locked="0" layoutInCell="1" allowOverlap="1">
            <wp:simplePos x="0" y="0"/>
            <wp:positionH relativeFrom="column">
              <wp:align>left</wp:align>
            </wp:positionH>
            <wp:positionV relativeFrom="paragraph">
              <wp:align>top</wp:align>
            </wp:positionV>
            <wp:extent cx="819150" cy="1057275"/>
            <wp:effectExtent l="19050" t="0" r="0" b="0"/>
            <wp:wrapSquare wrapText="bothSides"/>
            <wp:docPr id="1" name="Picture 2" descr="C:\Users\prima\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ima\Desktop\download.png"/>
                    <pic:cNvPicPr>
                      <a:picLocks noChangeAspect="1" noChangeArrowheads="1"/>
                    </pic:cNvPicPr>
                  </pic:nvPicPr>
                  <pic:blipFill>
                    <a:blip r:embed="rId8"/>
                    <a:srcRect/>
                    <a:stretch>
                      <a:fillRect/>
                    </a:stretch>
                  </pic:blipFill>
                  <pic:spPr bwMode="auto">
                    <a:xfrm>
                      <a:off x="0" y="0"/>
                      <a:ext cx="819150" cy="1057275"/>
                    </a:xfrm>
                    <a:prstGeom prst="rect">
                      <a:avLst/>
                    </a:prstGeom>
                    <a:noFill/>
                    <a:ln w="9525">
                      <a:noFill/>
                      <a:miter lim="800000"/>
                      <a:headEnd/>
                      <a:tailEnd/>
                    </a:ln>
                  </pic:spPr>
                </pic:pic>
              </a:graphicData>
            </a:graphic>
          </wp:anchor>
        </w:drawing>
      </w:r>
      <w:r w:rsidRPr="00EA6419">
        <w:rPr>
          <w:rFonts w:ascii="Book Antiqua" w:hAnsi="Book Antiqua"/>
          <w:b/>
          <w:sz w:val="20"/>
          <w:szCs w:val="20"/>
        </w:rPr>
        <w:t>ROMANIA</w:t>
      </w:r>
    </w:p>
    <w:p w:rsidR="008C619A" w:rsidRPr="00EA6419" w:rsidRDefault="008C619A" w:rsidP="008C619A">
      <w:pPr>
        <w:spacing w:after="0" w:line="240" w:lineRule="auto"/>
        <w:jc w:val="center"/>
        <w:rPr>
          <w:rFonts w:ascii="Book Antiqua" w:hAnsi="Book Antiqua"/>
          <w:b/>
          <w:sz w:val="20"/>
          <w:szCs w:val="20"/>
        </w:rPr>
      </w:pPr>
      <w:r w:rsidRPr="00EA6419">
        <w:rPr>
          <w:rFonts w:ascii="Book Antiqua" w:hAnsi="Book Antiqua"/>
          <w:b/>
          <w:sz w:val="20"/>
          <w:szCs w:val="20"/>
        </w:rPr>
        <w:t>JUDETUL BACAU</w:t>
      </w:r>
    </w:p>
    <w:p w:rsidR="008C619A" w:rsidRPr="00EA6419" w:rsidRDefault="008C619A" w:rsidP="008C619A">
      <w:pPr>
        <w:spacing w:after="0" w:line="240" w:lineRule="auto"/>
        <w:jc w:val="center"/>
        <w:rPr>
          <w:rFonts w:ascii="Book Antiqua" w:hAnsi="Book Antiqua"/>
          <w:b/>
          <w:sz w:val="20"/>
          <w:szCs w:val="20"/>
        </w:rPr>
      </w:pPr>
      <w:r w:rsidRPr="00EA6419">
        <w:rPr>
          <w:rFonts w:ascii="Book Antiqua" w:hAnsi="Book Antiqua"/>
          <w:b/>
          <w:sz w:val="20"/>
          <w:szCs w:val="20"/>
        </w:rPr>
        <w:t>COMUNA GLAVANESTI</w:t>
      </w:r>
    </w:p>
    <w:p w:rsidR="008C619A" w:rsidRPr="00EA6419" w:rsidRDefault="008C619A" w:rsidP="008C619A">
      <w:pPr>
        <w:spacing w:after="0" w:line="240" w:lineRule="auto"/>
        <w:jc w:val="center"/>
        <w:rPr>
          <w:rFonts w:ascii="Book Antiqua" w:hAnsi="Book Antiqua"/>
          <w:b/>
          <w:sz w:val="20"/>
          <w:szCs w:val="20"/>
        </w:rPr>
      </w:pPr>
      <w:r w:rsidRPr="00EA6419">
        <w:rPr>
          <w:rFonts w:ascii="Book Antiqua" w:hAnsi="Book Antiqua"/>
          <w:b/>
          <w:sz w:val="20"/>
          <w:szCs w:val="20"/>
        </w:rPr>
        <w:t>PRIMARIE</w:t>
      </w:r>
    </w:p>
    <w:p w:rsidR="008C619A" w:rsidRPr="00EA6419" w:rsidRDefault="008C619A" w:rsidP="008C619A">
      <w:pPr>
        <w:spacing w:after="0" w:line="240" w:lineRule="auto"/>
        <w:jc w:val="center"/>
        <w:rPr>
          <w:rFonts w:ascii="Book Antiqua" w:hAnsi="Book Antiqua"/>
          <w:b/>
          <w:sz w:val="20"/>
          <w:szCs w:val="20"/>
        </w:rPr>
      </w:pPr>
      <w:r w:rsidRPr="00EA6419">
        <w:rPr>
          <w:rFonts w:ascii="Book Antiqua" w:hAnsi="Book Antiqua"/>
          <w:b/>
          <w:sz w:val="20"/>
          <w:szCs w:val="20"/>
        </w:rPr>
        <w:t>Tel./fax. 0234282010</w:t>
      </w:r>
    </w:p>
    <w:p w:rsidR="008C619A" w:rsidRPr="00EA6419" w:rsidRDefault="008C619A" w:rsidP="008C619A">
      <w:pPr>
        <w:spacing w:after="0" w:line="240" w:lineRule="auto"/>
        <w:jc w:val="center"/>
        <w:rPr>
          <w:rFonts w:ascii="Book Antiqua" w:hAnsi="Book Antiqua"/>
          <w:b/>
          <w:sz w:val="20"/>
          <w:szCs w:val="20"/>
        </w:rPr>
      </w:pPr>
      <w:r w:rsidRPr="00EA6419">
        <w:rPr>
          <w:rFonts w:ascii="Book Antiqua" w:hAnsi="Book Antiqua"/>
          <w:b/>
          <w:sz w:val="20"/>
          <w:szCs w:val="20"/>
        </w:rPr>
        <w:t>Email:primarie@glavanesti.ro</w:t>
      </w:r>
    </w:p>
    <w:p w:rsidR="008C619A" w:rsidRDefault="008C619A" w:rsidP="008C619A">
      <w:pPr>
        <w:tabs>
          <w:tab w:val="left" w:pos="1365"/>
        </w:tabs>
        <w:spacing w:after="0"/>
        <w:jc w:val="both"/>
        <w:rPr>
          <w:rFonts w:ascii="Book Antiqua" w:hAnsi="Book Antiqua"/>
        </w:rPr>
      </w:pPr>
    </w:p>
    <w:p w:rsidR="008C619A" w:rsidRPr="00786494" w:rsidRDefault="008C619A" w:rsidP="008C619A">
      <w:pPr>
        <w:jc w:val="both"/>
        <w:rPr>
          <w:rFonts w:ascii="Book Antiqua" w:hAnsi="Book Antiqua"/>
          <w:lang w:eastAsia="ro-RO"/>
        </w:rPr>
      </w:pPr>
      <w:r w:rsidRPr="00786494">
        <w:rPr>
          <w:rFonts w:ascii="Book Antiqua" w:hAnsi="Book Antiqua"/>
          <w:lang w:eastAsia="ro-RO"/>
        </w:rPr>
        <w:t xml:space="preserve">Nr. </w:t>
      </w:r>
      <w:r>
        <w:rPr>
          <w:rFonts w:ascii="Book Antiqua" w:hAnsi="Book Antiqua"/>
          <w:lang w:eastAsia="ro-RO"/>
        </w:rPr>
        <w:t>407/18.12.2025</w:t>
      </w:r>
    </w:p>
    <w:p w:rsidR="008C619A" w:rsidRDefault="008C619A" w:rsidP="008C619A">
      <w:pPr>
        <w:tabs>
          <w:tab w:val="left" w:pos="1365"/>
        </w:tabs>
        <w:spacing w:after="0"/>
        <w:jc w:val="center"/>
        <w:rPr>
          <w:rFonts w:ascii="Book Antiqua" w:hAnsi="Book Antiqua"/>
          <w:b/>
        </w:rPr>
      </w:pPr>
      <w:r>
        <w:rPr>
          <w:rFonts w:ascii="Book Antiqua" w:hAnsi="Book Antiqua"/>
          <w:b/>
        </w:rPr>
        <w:t>RAPORT DE SPECIALITATE</w:t>
      </w:r>
    </w:p>
    <w:p w:rsidR="008C619A" w:rsidRDefault="008C619A" w:rsidP="008C619A">
      <w:pPr>
        <w:tabs>
          <w:tab w:val="left" w:pos="1365"/>
        </w:tabs>
        <w:spacing w:after="0"/>
        <w:jc w:val="center"/>
        <w:rPr>
          <w:rFonts w:ascii="Book Antiqua" w:hAnsi="Book Antiqua"/>
          <w:b/>
        </w:rPr>
      </w:pPr>
      <w:r>
        <w:rPr>
          <w:rFonts w:ascii="Book Antiqua" w:hAnsi="Book Antiqua"/>
          <w:b/>
        </w:rPr>
        <w:t>privind stabilirea impozitelor şi taxelor locale  şi a taxelor speciale</w:t>
      </w:r>
    </w:p>
    <w:p w:rsidR="008C619A" w:rsidRDefault="008C619A" w:rsidP="008C619A">
      <w:pPr>
        <w:tabs>
          <w:tab w:val="left" w:pos="1365"/>
        </w:tabs>
        <w:spacing w:after="0"/>
        <w:jc w:val="center"/>
        <w:rPr>
          <w:rFonts w:ascii="Book Antiqua" w:hAnsi="Book Antiqua"/>
          <w:b/>
        </w:rPr>
      </w:pPr>
      <w:r>
        <w:rPr>
          <w:rFonts w:ascii="Book Antiqua" w:hAnsi="Book Antiqua"/>
          <w:b/>
        </w:rPr>
        <w:t>pentru anul 2026</w:t>
      </w:r>
    </w:p>
    <w:p w:rsidR="008C619A" w:rsidRDefault="008C619A" w:rsidP="008C619A">
      <w:pPr>
        <w:tabs>
          <w:tab w:val="left" w:pos="1365"/>
        </w:tabs>
        <w:spacing w:after="0"/>
        <w:jc w:val="center"/>
        <w:rPr>
          <w:rFonts w:ascii="Book Antiqua" w:hAnsi="Book Antiqua"/>
          <w:b/>
        </w:rPr>
      </w:pPr>
    </w:p>
    <w:p w:rsidR="008C619A" w:rsidRDefault="008C619A" w:rsidP="008C619A">
      <w:pPr>
        <w:tabs>
          <w:tab w:val="left" w:pos="1365"/>
        </w:tabs>
        <w:spacing w:after="0"/>
        <w:jc w:val="both"/>
        <w:rPr>
          <w:rFonts w:ascii="Book Antiqua" w:hAnsi="Book Antiqua"/>
        </w:rPr>
      </w:pPr>
      <w:r>
        <w:rPr>
          <w:rFonts w:ascii="Book Antiqua" w:hAnsi="Book Antiqua"/>
        </w:rPr>
        <w:t xml:space="preserve">         În conformitate cu prevederile art. 20 alin. (1) punctul b) din Legea nr. 273/2006 privind finanţele publice locale cu modificările şi completările ulterioare, autorităţile administraţiei publice locale au în competenţă şi responsabilitatea în domeniul stabilirii, constatării, controlului, urmăririi şi încasării impozitelor şi taxelor locale, precum şi a oricăror altor venituri ale unităţilor administrativ-teritoriale, prin compartimentele proprii de specialitate.</w:t>
      </w:r>
    </w:p>
    <w:p w:rsidR="008C619A" w:rsidRDefault="008C619A" w:rsidP="008C619A">
      <w:pPr>
        <w:tabs>
          <w:tab w:val="left" w:pos="1365"/>
        </w:tabs>
        <w:spacing w:after="0"/>
        <w:jc w:val="both"/>
        <w:rPr>
          <w:rFonts w:ascii="Book Antiqua" w:hAnsi="Book Antiqua"/>
        </w:rPr>
      </w:pPr>
      <w:r>
        <w:rPr>
          <w:rFonts w:ascii="Book Antiqua" w:hAnsi="Book Antiqua"/>
        </w:rPr>
        <w:t xml:space="preserve">          Necesitatea elaborarii unui proiect de hotărâre privind stabilirea impozitelor şi taxelor locale se fundamentează pe baza următoarelor articole din cuprinsul Legii nr. 227/2015 privind Codul fiscal, cu modificările şi completările ulterioare:</w:t>
      </w:r>
    </w:p>
    <w:p w:rsidR="008C619A" w:rsidRDefault="008C619A" w:rsidP="008C619A">
      <w:pPr>
        <w:tabs>
          <w:tab w:val="left" w:pos="1365"/>
        </w:tabs>
        <w:spacing w:after="0"/>
        <w:jc w:val="both"/>
        <w:rPr>
          <w:rFonts w:ascii="Book Antiqua" w:hAnsi="Book Antiqua"/>
        </w:rPr>
      </w:pPr>
      <w:r>
        <w:rPr>
          <w:rFonts w:ascii="Book Antiqua" w:hAnsi="Book Antiqua"/>
        </w:rPr>
        <w:t>- Art. 491 – Indexarea impozitelor şi taxelor locale</w:t>
      </w:r>
    </w:p>
    <w:p w:rsidR="008C619A" w:rsidRDefault="008C619A" w:rsidP="008C619A">
      <w:pPr>
        <w:tabs>
          <w:tab w:val="left" w:pos="1365"/>
        </w:tabs>
        <w:spacing w:after="0"/>
        <w:jc w:val="both"/>
        <w:rPr>
          <w:rFonts w:ascii="Book Antiqua" w:hAnsi="Book Antiqua"/>
        </w:rPr>
      </w:pPr>
      <w:r>
        <w:rPr>
          <w:rFonts w:ascii="Book Antiqua" w:hAnsi="Book Antiqua"/>
        </w:rPr>
        <w:t>► În cazul oricărui impozit sau oricărei taxe locale, care constă într-o anumită sumă în lei sau care este stabilită pe baza unei anumite sume în lei, sumele respective se indexeaza anual, de către consiliile locale, ţinând cont de rata inflaţiei pentru anul fiscal anterior, comunicată pe site-urile oficiale ale Ministerului Finanţelor Publice şi Ministerului Dezvoltării Regionale şi Administraţiei Publice.</w:t>
      </w:r>
    </w:p>
    <w:p w:rsidR="008C619A" w:rsidRDefault="008C619A" w:rsidP="008C619A">
      <w:pPr>
        <w:tabs>
          <w:tab w:val="left" w:pos="1365"/>
        </w:tabs>
        <w:spacing w:after="0"/>
        <w:jc w:val="both"/>
        <w:rPr>
          <w:rFonts w:ascii="Book Antiqua" w:hAnsi="Book Antiqua"/>
        </w:rPr>
      </w:pPr>
      <w:r>
        <w:rPr>
          <w:rFonts w:ascii="Book Antiqua" w:hAnsi="Book Antiqua"/>
        </w:rPr>
        <w:t>►Sumele indexate conform alin. (1) se aprobă prin hotărâre a consiliului local şi se aplică în anul fiscal următor, respectiv anul 2026.</w:t>
      </w:r>
    </w:p>
    <w:p w:rsidR="008C619A" w:rsidRDefault="008C619A" w:rsidP="008C619A">
      <w:pPr>
        <w:tabs>
          <w:tab w:val="left" w:pos="1365"/>
        </w:tabs>
        <w:spacing w:after="0"/>
        <w:jc w:val="both"/>
        <w:rPr>
          <w:rFonts w:ascii="Book Antiqua" w:hAnsi="Book Antiqua"/>
        </w:rPr>
      </w:pPr>
      <w:r>
        <w:rPr>
          <w:rFonts w:ascii="Book Antiqua" w:hAnsi="Book Antiqua"/>
        </w:rPr>
        <w:t xml:space="preserve">      - art. 495 lit. f) conform căruia: “ consiliile locale adoptă hotărâri privind nivelurile impozitelor şi taxelor având competenţa de a astabili cota/valoarea impozitelor şi taxelor locale cand prin lege sunt stabilite limite minime şi maxime;</w:t>
      </w:r>
    </w:p>
    <w:p w:rsidR="008C619A" w:rsidRDefault="008C619A" w:rsidP="008C619A">
      <w:pPr>
        <w:tabs>
          <w:tab w:val="left" w:pos="1365"/>
        </w:tabs>
        <w:spacing w:after="0"/>
        <w:jc w:val="both"/>
        <w:rPr>
          <w:rFonts w:ascii="Book Antiqua" w:hAnsi="Book Antiqua"/>
        </w:rPr>
      </w:pPr>
      <w:r>
        <w:rPr>
          <w:rFonts w:ascii="Book Antiqua" w:hAnsi="Book Antiqua"/>
        </w:rPr>
        <w:t xml:space="preserve">      - art. 462 alin. (2), art. 467 alin. (2) şi art. 472 alin. (2) conform cărora consiliul local stabileşte nivelul bonificaţiei de până la 10% pentru plata cu anticipaţie a impozitului pe clădiri, impozitului pe teren şi impozitul pe mijloacele de transport;</w:t>
      </w:r>
    </w:p>
    <w:p w:rsidR="008C619A" w:rsidRDefault="008C619A" w:rsidP="008C619A">
      <w:pPr>
        <w:tabs>
          <w:tab w:val="left" w:pos="1365"/>
        </w:tabs>
        <w:spacing w:after="0"/>
        <w:jc w:val="both"/>
        <w:rPr>
          <w:rFonts w:ascii="Book Antiqua" w:hAnsi="Book Antiqua"/>
        </w:rPr>
      </w:pPr>
      <w:r>
        <w:rPr>
          <w:rFonts w:ascii="Book Antiqua" w:hAnsi="Book Antiqua"/>
        </w:rPr>
        <w:t xml:space="preserve">      - art. 484 alin. (1) si art. 486 alin. (1) şi alin. (2) conform cărora consiliul local poate stabili taxe speciale şi alte taxe locale;</w:t>
      </w:r>
    </w:p>
    <w:p w:rsidR="008C619A" w:rsidRDefault="008C619A" w:rsidP="008C619A">
      <w:pPr>
        <w:tabs>
          <w:tab w:val="left" w:pos="1365"/>
        </w:tabs>
        <w:spacing w:after="0"/>
        <w:jc w:val="both"/>
        <w:rPr>
          <w:rFonts w:ascii="Book Antiqua" w:hAnsi="Book Antiqua"/>
        </w:rPr>
      </w:pPr>
      <w:r>
        <w:rPr>
          <w:rFonts w:ascii="Book Antiqua" w:hAnsi="Book Antiqua"/>
        </w:rPr>
        <w:t xml:space="preserve">       - art. 474 conform carora consiliul local poate stabili taxa pentru eliberarea certificatelor de urbanism, a autorizatiilor de constructie si a altor avize si autorizatii;</w:t>
      </w:r>
    </w:p>
    <w:p w:rsidR="008C619A" w:rsidRDefault="008C619A" w:rsidP="008C619A">
      <w:pPr>
        <w:tabs>
          <w:tab w:val="left" w:pos="1365"/>
        </w:tabs>
        <w:spacing w:after="0"/>
        <w:jc w:val="both"/>
        <w:rPr>
          <w:rFonts w:ascii="Book Antiqua" w:hAnsi="Book Antiqua"/>
        </w:rPr>
      </w:pPr>
      <w:r>
        <w:rPr>
          <w:rFonts w:ascii="Book Antiqua" w:hAnsi="Book Antiqua"/>
        </w:rPr>
        <w:t xml:space="preserve">      - art. 489 conform căruia “Autoritatea deliberativă a administratiei publice locale, la propunerea autoritătii executive, poate stabili cote adiţionale la impozitele şi taxele locale prevăzute în prezentul titlu, în funcţie de următoarele criterii: economice, sociale, geografice, precum şi de necesităţile bugetare locale”, cu excepţia taxelor judiciare de timbru, alte taxe de timbru prevăzute de lege şi taxele extrajudiciare de timbru, exclusiv contravaloarea cheltuielilor efectuate cu difuzarea timbrelor fiscale, iar cotele adiţionale nu </w:t>
      </w:r>
      <w:r>
        <w:rPr>
          <w:rFonts w:ascii="Book Antiqua" w:hAnsi="Book Antiqua"/>
        </w:rPr>
        <w:lastRenderedPageBreak/>
        <w:t>pot fi mai mari de 50% faţă de nivelurile maxime stabilite prin Legea nr. 227/2015 privind Codul fiscal;</w:t>
      </w:r>
    </w:p>
    <w:p w:rsidR="008C619A" w:rsidRDefault="008C619A" w:rsidP="008C619A">
      <w:pPr>
        <w:tabs>
          <w:tab w:val="left" w:pos="1365"/>
        </w:tabs>
        <w:spacing w:after="0"/>
        <w:jc w:val="both"/>
        <w:rPr>
          <w:rFonts w:ascii="Book Antiqua" w:hAnsi="Book Antiqua"/>
        </w:rPr>
      </w:pPr>
      <w:r>
        <w:rPr>
          <w:rFonts w:ascii="Book Antiqua" w:hAnsi="Book Antiqua"/>
        </w:rPr>
        <w:t xml:space="preserve">        - art. 456 alin. (2), art. 464 alin. (2), art. 469 alin.( 2), art. 470 alin. (3), art. 476 alin.( 2), art. 485 alin. (1) şi art. 487, conform cărora consiliul local poate stabili acordarea de scutiri şi reduceri de la plata impozitelor şi taxelor locale.</w:t>
      </w:r>
    </w:p>
    <w:p w:rsidR="008C619A" w:rsidRDefault="008C619A" w:rsidP="008C619A">
      <w:pPr>
        <w:pStyle w:val="BodyTextIndent2"/>
        <w:spacing w:line="340" w:lineRule="exact"/>
        <w:ind w:firstLine="720"/>
        <w:rPr>
          <w:rFonts w:ascii="Book Antiqua" w:hAnsi="Book Antiqua" w:cs="Arial"/>
        </w:rPr>
      </w:pPr>
      <w:r>
        <w:rPr>
          <w:rFonts w:ascii="Book Antiqua" w:hAnsi="Book Antiqua" w:cs="Arial"/>
        </w:rPr>
        <w:t xml:space="preserve">Referitor la indexarea impozitelor </w:t>
      </w:r>
      <w:r>
        <w:rPr>
          <w:rFonts w:cs="Arial"/>
        </w:rPr>
        <w:t>ș</w:t>
      </w:r>
      <w:r>
        <w:rPr>
          <w:rFonts w:ascii="Book Antiqua" w:hAnsi="Book Antiqua" w:cs="Arial"/>
        </w:rPr>
        <w:t xml:space="preserve">i taxelor locale, art. 491, alin. 1 din Legea nr. 227/2015 privind Codul Fiscal, cu modificările </w:t>
      </w:r>
      <w:r>
        <w:rPr>
          <w:rFonts w:cs="Arial"/>
        </w:rPr>
        <w:t>ș</w:t>
      </w:r>
      <w:r>
        <w:rPr>
          <w:rFonts w:ascii="Book Antiqua" w:hAnsi="Book Antiqua" w:cs="Arial"/>
        </w:rPr>
        <w:t xml:space="preserve">i completările ulterioare, prevede faptul că, în cazul oricărui impozit sau oricărei taxe locale, care constă într-o anumită sumă în lei sau care este stabilită pe baza unei anumite sume în lei, sumele respective se indexează anual, până la 30 aprilie </w:t>
      </w:r>
      <w:r>
        <w:rPr>
          <w:rFonts w:cs="Arial"/>
        </w:rPr>
        <w:t>ț</w:t>
      </w:r>
      <w:r>
        <w:rPr>
          <w:rFonts w:ascii="Book Antiqua" w:hAnsi="Book Antiqua" w:cs="Arial"/>
        </w:rPr>
        <w:t>inând cont de rata infla</w:t>
      </w:r>
      <w:r>
        <w:rPr>
          <w:rFonts w:cs="Arial"/>
        </w:rPr>
        <w:t>ț</w:t>
      </w:r>
      <w:r>
        <w:rPr>
          <w:rFonts w:ascii="Book Antiqua" w:hAnsi="Book Antiqua" w:cs="Arial"/>
        </w:rPr>
        <w:t>iei pentru anul fiscal anterior, comunicată pe site-urile oficiale ale Ministerului Finan</w:t>
      </w:r>
      <w:r>
        <w:rPr>
          <w:rFonts w:cs="Arial"/>
        </w:rPr>
        <w:t>ț</w:t>
      </w:r>
      <w:r>
        <w:rPr>
          <w:rFonts w:ascii="Book Antiqua" w:hAnsi="Book Antiqua" w:cs="Arial"/>
        </w:rPr>
        <w:t xml:space="preserve">elor Publice </w:t>
      </w:r>
      <w:r>
        <w:rPr>
          <w:rFonts w:cs="Arial"/>
        </w:rPr>
        <w:t>ș</w:t>
      </w:r>
      <w:r>
        <w:rPr>
          <w:rFonts w:ascii="Book Antiqua" w:hAnsi="Book Antiqua" w:cs="Arial"/>
        </w:rPr>
        <w:t xml:space="preserve">i Ministerului Dezvoltării Regionale </w:t>
      </w:r>
      <w:r>
        <w:rPr>
          <w:rFonts w:cs="Arial"/>
        </w:rPr>
        <w:t>ș</w:t>
      </w:r>
      <w:r>
        <w:rPr>
          <w:rFonts w:ascii="Book Antiqua" w:hAnsi="Book Antiqua" w:cs="Arial"/>
        </w:rPr>
        <w:t>i Administraiei Publice.</w:t>
      </w:r>
    </w:p>
    <w:p w:rsidR="008C619A" w:rsidRDefault="008C619A" w:rsidP="008C619A">
      <w:pPr>
        <w:pStyle w:val="BodyTextIndent2"/>
        <w:spacing w:line="340" w:lineRule="exact"/>
        <w:ind w:firstLine="720"/>
        <w:rPr>
          <w:rFonts w:ascii="Book Antiqua" w:hAnsi="Book Antiqua" w:cs="Arial"/>
        </w:rPr>
      </w:pPr>
      <w:r>
        <w:rPr>
          <w:rFonts w:ascii="Book Antiqua" w:hAnsi="Book Antiqua" w:cs="Arial"/>
        </w:rPr>
        <w:t>Sumele indexate conform alin. 1 men</w:t>
      </w:r>
      <w:r>
        <w:rPr>
          <w:rFonts w:cs="Arial"/>
        </w:rPr>
        <w:t>ț</w:t>
      </w:r>
      <w:r>
        <w:rPr>
          <w:rFonts w:ascii="Book Antiqua" w:hAnsi="Book Antiqua" w:cs="Arial"/>
        </w:rPr>
        <w:t xml:space="preserve">ionat anterior se aprobă prin hotărâre a Consiliului Local </w:t>
      </w:r>
      <w:r>
        <w:rPr>
          <w:rFonts w:cs="Arial"/>
        </w:rPr>
        <w:t>ș</w:t>
      </w:r>
      <w:r>
        <w:rPr>
          <w:rFonts w:ascii="Book Antiqua" w:hAnsi="Book Antiqua" w:cs="Arial"/>
        </w:rPr>
        <w:t>i se aplică în anul fiscal următor.</w:t>
      </w:r>
    </w:p>
    <w:p w:rsidR="008C619A" w:rsidRDefault="008C619A" w:rsidP="008C619A">
      <w:pPr>
        <w:pStyle w:val="BodyTextIndent2"/>
        <w:spacing w:line="340" w:lineRule="exact"/>
        <w:ind w:firstLine="720"/>
        <w:rPr>
          <w:rFonts w:ascii="Book Antiqua" w:hAnsi="Book Antiqua" w:cs="Arial"/>
        </w:rPr>
      </w:pPr>
      <w:r>
        <w:rPr>
          <w:rFonts w:ascii="Book Antiqua" w:hAnsi="Book Antiqua" w:cs="Arial"/>
        </w:rPr>
        <w:t>Potrivit datelor publicate pe site-ul Ministerului Finan</w:t>
      </w:r>
      <w:r>
        <w:rPr>
          <w:rFonts w:cs="Arial"/>
        </w:rPr>
        <w:t>ț</w:t>
      </w:r>
      <w:r>
        <w:rPr>
          <w:rFonts w:ascii="Book Antiqua" w:hAnsi="Book Antiqua" w:cs="Arial"/>
        </w:rPr>
        <w:t xml:space="preserve">elor </w:t>
      </w:r>
      <w:r>
        <w:rPr>
          <w:rFonts w:ascii="Book Antiqua" w:hAnsi="Book Antiqua" w:cs="Arial"/>
          <w:i/>
        </w:rPr>
        <w:t xml:space="preserve">”Pentru indexarea impozitelor </w:t>
      </w:r>
      <w:r>
        <w:rPr>
          <w:rFonts w:cs="Arial"/>
          <w:i/>
        </w:rPr>
        <w:t>ș</w:t>
      </w:r>
      <w:r>
        <w:rPr>
          <w:rFonts w:ascii="Book Antiqua" w:hAnsi="Book Antiqua" w:cs="Arial"/>
          <w:i/>
        </w:rPr>
        <w:t>i taxelor locale aferente anului 2026, consiliile locale vor utiliza rata infla</w:t>
      </w:r>
      <w:r>
        <w:rPr>
          <w:rFonts w:cs="Arial"/>
          <w:i/>
        </w:rPr>
        <w:t>ț</w:t>
      </w:r>
      <w:r>
        <w:rPr>
          <w:rFonts w:ascii="Book Antiqua" w:hAnsi="Book Antiqua" w:cs="Arial"/>
          <w:i/>
        </w:rPr>
        <w:t>iei de 5,6%”</w:t>
      </w:r>
      <w:r>
        <w:rPr>
          <w:rFonts w:ascii="Book Antiqua" w:hAnsi="Book Antiqua" w:cs="Arial"/>
        </w:rPr>
        <w:t>.</w:t>
      </w:r>
    </w:p>
    <w:p w:rsidR="008C619A" w:rsidRDefault="008C619A" w:rsidP="008C619A">
      <w:pPr>
        <w:tabs>
          <w:tab w:val="left" w:pos="1276"/>
        </w:tabs>
        <w:spacing w:after="0" w:line="240" w:lineRule="auto"/>
        <w:jc w:val="both"/>
        <w:rPr>
          <w:rFonts w:ascii="Book Antiqua" w:hAnsi="Book Antiqua"/>
        </w:rPr>
      </w:pPr>
      <w:r>
        <w:rPr>
          <w:rFonts w:ascii="Book Antiqua" w:hAnsi="Book Antiqua"/>
        </w:rPr>
        <w:t xml:space="preserve">          Luând în considerare prevederile articolelor de mai sus propunem pentru anul 2026 stabilirea </w:t>
      </w:r>
      <w:r>
        <w:rPr>
          <w:rFonts w:ascii="Book Antiqua" w:hAnsi="Book Antiqua"/>
          <w:lang w:eastAsia="ro-RO"/>
        </w:rPr>
        <w:t xml:space="preserve">rangului si a zonelor la nivelul </w:t>
      </w:r>
      <w:r>
        <w:rPr>
          <w:rFonts w:ascii="Book Antiqua" w:eastAsia="Times New Roman" w:hAnsi="Book Antiqua"/>
          <w:lang w:eastAsia="ro-RO"/>
        </w:rPr>
        <w:t>UAT GLAVANESTI, respectiv pentru fiecare dintre localită</w:t>
      </w:r>
      <w:r>
        <w:rPr>
          <w:rFonts w:eastAsia="Times New Roman"/>
          <w:lang w:eastAsia="ro-RO"/>
        </w:rPr>
        <w:t>ț</w:t>
      </w:r>
      <w:r>
        <w:rPr>
          <w:rFonts w:ascii="Book Antiqua" w:eastAsia="Times New Roman" w:hAnsi="Book Antiqua"/>
          <w:lang w:eastAsia="ro-RO"/>
        </w:rPr>
        <w:t>ile din comuna, astfel:</w:t>
      </w:r>
    </w:p>
    <w:p w:rsidR="008C619A" w:rsidRDefault="008C619A" w:rsidP="008C619A">
      <w:pPr>
        <w:tabs>
          <w:tab w:val="left" w:pos="1365"/>
        </w:tabs>
        <w:spacing w:after="0"/>
        <w:jc w:val="both"/>
        <w:rPr>
          <w:rFonts w:ascii="Book Antiqua" w:hAnsi="Book Antiqua"/>
        </w:rPr>
      </w:pPr>
      <w:r>
        <w:rPr>
          <w:rFonts w:ascii="Book Antiqua" w:hAnsi="Book Antiqua"/>
        </w:rPr>
        <w:t xml:space="preserve">         -rang IV ,zona A pentru satul  Glavanesti </w:t>
      </w:r>
    </w:p>
    <w:p w:rsidR="008C619A" w:rsidRDefault="008C619A" w:rsidP="008C619A">
      <w:pPr>
        <w:tabs>
          <w:tab w:val="left" w:pos="1365"/>
        </w:tabs>
        <w:spacing w:after="0"/>
        <w:jc w:val="both"/>
        <w:rPr>
          <w:rFonts w:ascii="Book Antiqua" w:hAnsi="Book Antiqua"/>
        </w:rPr>
      </w:pPr>
      <w:r>
        <w:rPr>
          <w:rFonts w:ascii="Book Antiqua" w:hAnsi="Book Antiqua"/>
        </w:rPr>
        <w:t xml:space="preserve">         -rang V, zona A pentru satele  Frumuselu, Muncelu, Razesu </w:t>
      </w:r>
    </w:p>
    <w:p w:rsidR="008C619A" w:rsidRDefault="008C619A" w:rsidP="008C619A">
      <w:pPr>
        <w:tabs>
          <w:tab w:val="left" w:pos="1365"/>
        </w:tabs>
        <w:spacing w:after="0"/>
        <w:jc w:val="both"/>
        <w:rPr>
          <w:rFonts w:ascii="Book Antiqua" w:hAnsi="Book Antiqua"/>
        </w:rPr>
      </w:pPr>
      <w:r>
        <w:rPr>
          <w:rFonts w:ascii="Book Antiqua" w:hAnsi="Book Antiqua"/>
        </w:rPr>
        <w:t xml:space="preserve">         -rang V ,zona B pentru satul Putredeni.</w:t>
      </w:r>
    </w:p>
    <w:p w:rsidR="008C619A" w:rsidRDefault="008C619A" w:rsidP="008C619A">
      <w:pPr>
        <w:tabs>
          <w:tab w:val="left" w:pos="1365"/>
        </w:tabs>
        <w:spacing w:after="0"/>
        <w:jc w:val="both"/>
        <w:rPr>
          <w:rFonts w:ascii="Book Antiqua" w:hAnsi="Book Antiqua"/>
        </w:rPr>
      </w:pPr>
    </w:p>
    <w:p w:rsidR="008C619A" w:rsidRDefault="008C619A" w:rsidP="008C619A">
      <w:pPr>
        <w:tabs>
          <w:tab w:val="left" w:pos="1365"/>
        </w:tabs>
        <w:spacing w:after="0"/>
        <w:jc w:val="center"/>
        <w:rPr>
          <w:rFonts w:ascii="Book Antiqua" w:hAnsi="Book Antiqua"/>
        </w:rPr>
      </w:pPr>
      <w:r>
        <w:rPr>
          <w:rFonts w:ascii="Book Antiqua" w:hAnsi="Book Antiqua"/>
        </w:rPr>
        <w:t>Intocmit,</w:t>
      </w:r>
    </w:p>
    <w:p w:rsidR="008C619A" w:rsidRDefault="008C619A" w:rsidP="008C619A">
      <w:pPr>
        <w:tabs>
          <w:tab w:val="left" w:pos="1365"/>
        </w:tabs>
        <w:spacing w:after="0"/>
        <w:jc w:val="both"/>
        <w:rPr>
          <w:rFonts w:ascii="Book Antiqua" w:hAnsi="Book Antiqua"/>
        </w:rPr>
      </w:pPr>
      <w:r>
        <w:rPr>
          <w:rFonts w:ascii="Book Antiqua" w:hAnsi="Book Antiqua"/>
        </w:rPr>
        <w:t xml:space="preserve">                                                                    Ref. Lefter Lucian</w:t>
      </w:r>
    </w:p>
    <w:p w:rsidR="008C619A" w:rsidRDefault="008C619A" w:rsidP="008C619A">
      <w:pPr>
        <w:tabs>
          <w:tab w:val="left" w:pos="1365"/>
        </w:tabs>
        <w:spacing w:after="0"/>
        <w:jc w:val="both"/>
        <w:rPr>
          <w:rFonts w:ascii="Book Antiqua" w:hAnsi="Book Antiqua"/>
        </w:rPr>
      </w:pPr>
      <w:r>
        <w:rPr>
          <w:rFonts w:ascii="Book Antiqua" w:hAnsi="Book Antiqua"/>
        </w:rPr>
        <w:t xml:space="preserve">                                                                </w:t>
      </w:r>
    </w:p>
    <w:p w:rsidR="008C619A" w:rsidRDefault="008C619A" w:rsidP="008C619A">
      <w:pPr>
        <w:tabs>
          <w:tab w:val="left" w:pos="1365"/>
        </w:tabs>
        <w:spacing w:after="0"/>
        <w:jc w:val="both"/>
        <w:rPr>
          <w:rFonts w:ascii="Book Antiqua" w:hAnsi="Book Antiqua"/>
          <w:sz w:val="28"/>
          <w:szCs w:val="28"/>
        </w:rPr>
      </w:pPr>
    </w:p>
    <w:p w:rsidR="008C619A" w:rsidRDefault="008C619A" w:rsidP="008C619A">
      <w:pPr>
        <w:tabs>
          <w:tab w:val="left" w:pos="1365"/>
        </w:tabs>
        <w:spacing w:after="0"/>
        <w:jc w:val="both"/>
        <w:rPr>
          <w:rFonts w:ascii="Book Antiqua" w:hAnsi="Book Antiqua"/>
          <w:sz w:val="28"/>
          <w:szCs w:val="28"/>
        </w:rPr>
      </w:pPr>
    </w:p>
    <w:p w:rsidR="008C619A" w:rsidRDefault="008C619A" w:rsidP="008C619A">
      <w:pPr>
        <w:tabs>
          <w:tab w:val="left" w:pos="1365"/>
        </w:tabs>
        <w:spacing w:after="0"/>
        <w:jc w:val="both"/>
        <w:rPr>
          <w:rFonts w:ascii="Book Antiqua" w:hAnsi="Book Antiqua"/>
          <w:sz w:val="28"/>
          <w:szCs w:val="28"/>
        </w:rPr>
      </w:pPr>
    </w:p>
    <w:p w:rsidR="008C619A" w:rsidRDefault="008C619A" w:rsidP="008C619A">
      <w:pPr>
        <w:tabs>
          <w:tab w:val="left" w:pos="1365"/>
        </w:tabs>
        <w:spacing w:after="0"/>
        <w:jc w:val="both"/>
        <w:rPr>
          <w:rFonts w:ascii="Book Antiqua" w:hAnsi="Book Antiqua"/>
          <w:sz w:val="28"/>
          <w:szCs w:val="28"/>
        </w:rPr>
      </w:pPr>
    </w:p>
    <w:p w:rsidR="008C619A" w:rsidRDefault="008C619A" w:rsidP="008C619A">
      <w:pPr>
        <w:tabs>
          <w:tab w:val="left" w:pos="1365"/>
        </w:tabs>
        <w:spacing w:after="0"/>
        <w:jc w:val="both"/>
        <w:rPr>
          <w:rFonts w:ascii="Book Antiqua" w:hAnsi="Book Antiqua"/>
          <w:sz w:val="28"/>
          <w:szCs w:val="28"/>
        </w:rPr>
      </w:pPr>
    </w:p>
    <w:p w:rsidR="008C619A" w:rsidRDefault="008C619A" w:rsidP="008C619A">
      <w:pPr>
        <w:tabs>
          <w:tab w:val="left" w:pos="1365"/>
        </w:tabs>
        <w:spacing w:after="0"/>
        <w:jc w:val="both"/>
        <w:rPr>
          <w:rFonts w:ascii="Book Antiqua" w:hAnsi="Book Antiqua"/>
          <w:sz w:val="28"/>
          <w:szCs w:val="28"/>
        </w:rPr>
      </w:pPr>
    </w:p>
    <w:p w:rsidR="008C619A" w:rsidRDefault="008C619A" w:rsidP="008C619A">
      <w:pPr>
        <w:tabs>
          <w:tab w:val="left" w:pos="1365"/>
        </w:tabs>
        <w:spacing w:after="0"/>
        <w:jc w:val="both"/>
        <w:rPr>
          <w:rFonts w:ascii="Book Antiqua" w:hAnsi="Book Antiqua"/>
          <w:sz w:val="28"/>
          <w:szCs w:val="28"/>
        </w:rPr>
      </w:pPr>
    </w:p>
    <w:p w:rsidR="008C619A" w:rsidRDefault="008C619A" w:rsidP="008C619A">
      <w:pPr>
        <w:tabs>
          <w:tab w:val="left" w:pos="1365"/>
        </w:tabs>
        <w:spacing w:after="0"/>
        <w:jc w:val="both"/>
        <w:rPr>
          <w:rFonts w:ascii="Book Antiqua" w:hAnsi="Book Antiqua"/>
          <w:sz w:val="28"/>
          <w:szCs w:val="28"/>
        </w:rPr>
      </w:pPr>
    </w:p>
    <w:p w:rsidR="008C619A" w:rsidRDefault="008C619A" w:rsidP="008C619A">
      <w:pPr>
        <w:tabs>
          <w:tab w:val="left" w:pos="1365"/>
        </w:tabs>
        <w:spacing w:after="0"/>
        <w:jc w:val="both"/>
        <w:rPr>
          <w:rFonts w:ascii="Book Antiqua" w:hAnsi="Book Antiqua"/>
          <w:sz w:val="28"/>
          <w:szCs w:val="28"/>
        </w:rPr>
      </w:pPr>
    </w:p>
    <w:p w:rsidR="008C619A" w:rsidRDefault="008C619A" w:rsidP="008C619A">
      <w:pPr>
        <w:tabs>
          <w:tab w:val="left" w:pos="1365"/>
        </w:tabs>
        <w:spacing w:after="0"/>
        <w:jc w:val="both"/>
        <w:rPr>
          <w:rFonts w:ascii="Book Antiqua" w:hAnsi="Book Antiqua"/>
          <w:sz w:val="28"/>
          <w:szCs w:val="28"/>
        </w:rPr>
      </w:pPr>
    </w:p>
    <w:p w:rsidR="008C619A" w:rsidRDefault="008C619A" w:rsidP="008C619A">
      <w:pPr>
        <w:tabs>
          <w:tab w:val="left" w:pos="1365"/>
        </w:tabs>
        <w:spacing w:after="0"/>
        <w:jc w:val="both"/>
        <w:rPr>
          <w:rFonts w:ascii="Book Antiqua" w:hAnsi="Book Antiqua"/>
          <w:sz w:val="28"/>
          <w:szCs w:val="28"/>
        </w:rPr>
      </w:pPr>
    </w:p>
    <w:p w:rsidR="008C619A" w:rsidRDefault="008C619A" w:rsidP="008C619A">
      <w:pPr>
        <w:tabs>
          <w:tab w:val="left" w:pos="1365"/>
        </w:tabs>
        <w:spacing w:after="0"/>
        <w:jc w:val="both"/>
        <w:rPr>
          <w:rFonts w:ascii="Book Antiqua" w:hAnsi="Book Antiqua"/>
          <w:sz w:val="28"/>
          <w:szCs w:val="28"/>
        </w:rPr>
      </w:pPr>
    </w:p>
    <w:p w:rsidR="008C619A" w:rsidRDefault="008C619A" w:rsidP="008C619A">
      <w:pPr>
        <w:tabs>
          <w:tab w:val="left" w:pos="1365"/>
        </w:tabs>
        <w:spacing w:after="0"/>
        <w:jc w:val="both"/>
        <w:rPr>
          <w:rFonts w:ascii="Book Antiqua" w:hAnsi="Book Antiqua"/>
          <w:sz w:val="28"/>
          <w:szCs w:val="28"/>
        </w:rPr>
      </w:pPr>
    </w:p>
    <w:p w:rsidR="008C619A" w:rsidRDefault="008C619A" w:rsidP="008C619A">
      <w:pPr>
        <w:spacing w:after="0" w:line="240" w:lineRule="auto"/>
        <w:jc w:val="center"/>
        <w:rPr>
          <w:rFonts w:ascii="Book Antiqua" w:hAnsi="Book Antiqua"/>
          <w:b/>
          <w:sz w:val="20"/>
          <w:szCs w:val="20"/>
        </w:rPr>
      </w:pPr>
    </w:p>
    <w:p w:rsidR="008C619A" w:rsidRPr="00A82945" w:rsidRDefault="008C619A" w:rsidP="008C619A">
      <w:pPr>
        <w:spacing w:after="0" w:line="240" w:lineRule="auto"/>
        <w:jc w:val="center"/>
        <w:rPr>
          <w:rFonts w:ascii="Book Antiqua" w:hAnsi="Book Antiqua"/>
          <w:b/>
          <w:sz w:val="20"/>
          <w:szCs w:val="20"/>
        </w:rPr>
      </w:pPr>
      <w:r w:rsidRPr="00A82945">
        <w:rPr>
          <w:rFonts w:ascii="Book Antiqua" w:hAnsi="Book Antiqua"/>
          <w:b/>
          <w:noProof/>
          <w:sz w:val="20"/>
          <w:szCs w:val="20"/>
          <w:lang w:eastAsia="ro-RO"/>
        </w:rPr>
        <w:lastRenderedPageBreak/>
        <w:drawing>
          <wp:anchor distT="0" distB="0" distL="114300" distR="114300" simplePos="0" relativeHeight="251670528" behindDoc="0" locked="0" layoutInCell="1" allowOverlap="1">
            <wp:simplePos x="0" y="0"/>
            <wp:positionH relativeFrom="column">
              <wp:align>left</wp:align>
            </wp:positionH>
            <wp:positionV relativeFrom="paragraph">
              <wp:align>top</wp:align>
            </wp:positionV>
            <wp:extent cx="819150" cy="1057275"/>
            <wp:effectExtent l="19050" t="0" r="0" b="0"/>
            <wp:wrapSquare wrapText="bothSides"/>
            <wp:docPr id="2" name="Picture 2" descr="C:\Users\prima\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ima\Desktop\download.png"/>
                    <pic:cNvPicPr>
                      <a:picLocks noChangeAspect="1" noChangeArrowheads="1"/>
                    </pic:cNvPicPr>
                  </pic:nvPicPr>
                  <pic:blipFill>
                    <a:blip r:embed="rId8"/>
                    <a:srcRect/>
                    <a:stretch>
                      <a:fillRect/>
                    </a:stretch>
                  </pic:blipFill>
                  <pic:spPr bwMode="auto">
                    <a:xfrm>
                      <a:off x="0" y="0"/>
                      <a:ext cx="819150" cy="1057275"/>
                    </a:xfrm>
                    <a:prstGeom prst="rect">
                      <a:avLst/>
                    </a:prstGeom>
                    <a:noFill/>
                    <a:ln w="9525">
                      <a:noFill/>
                      <a:miter lim="800000"/>
                      <a:headEnd/>
                      <a:tailEnd/>
                    </a:ln>
                  </pic:spPr>
                </pic:pic>
              </a:graphicData>
            </a:graphic>
          </wp:anchor>
        </w:drawing>
      </w:r>
      <w:r w:rsidRPr="00A82945">
        <w:rPr>
          <w:rFonts w:ascii="Book Antiqua" w:hAnsi="Book Antiqua"/>
          <w:b/>
          <w:sz w:val="20"/>
          <w:szCs w:val="20"/>
        </w:rPr>
        <w:t>ROMANIA</w:t>
      </w:r>
    </w:p>
    <w:p w:rsidR="008C619A" w:rsidRPr="00A82945" w:rsidRDefault="008C619A" w:rsidP="008C619A">
      <w:pPr>
        <w:spacing w:after="0" w:line="240" w:lineRule="auto"/>
        <w:jc w:val="center"/>
        <w:rPr>
          <w:rFonts w:ascii="Book Antiqua" w:hAnsi="Book Antiqua"/>
          <w:b/>
          <w:sz w:val="20"/>
          <w:szCs w:val="20"/>
        </w:rPr>
      </w:pPr>
      <w:r w:rsidRPr="00A82945">
        <w:rPr>
          <w:rFonts w:ascii="Book Antiqua" w:hAnsi="Book Antiqua"/>
          <w:b/>
          <w:sz w:val="20"/>
          <w:szCs w:val="20"/>
        </w:rPr>
        <w:t>JUDETUL BACAU</w:t>
      </w:r>
    </w:p>
    <w:p w:rsidR="008C619A" w:rsidRPr="00A82945" w:rsidRDefault="008C619A" w:rsidP="008C619A">
      <w:pPr>
        <w:spacing w:after="0" w:line="240" w:lineRule="auto"/>
        <w:jc w:val="center"/>
        <w:rPr>
          <w:rFonts w:ascii="Book Antiqua" w:hAnsi="Book Antiqua"/>
          <w:b/>
          <w:sz w:val="20"/>
          <w:szCs w:val="20"/>
        </w:rPr>
      </w:pPr>
      <w:r w:rsidRPr="00A82945">
        <w:rPr>
          <w:rFonts w:ascii="Book Antiqua" w:hAnsi="Book Antiqua"/>
          <w:b/>
          <w:sz w:val="20"/>
          <w:szCs w:val="20"/>
        </w:rPr>
        <w:t>COMUNA GLAVANESTI</w:t>
      </w:r>
    </w:p>
    <w:p w:rsidR="008C619A" w:rsidRPr="00A82945" w:rsidRDefault="008C619A" w:rsidP="008C619A">
      <w:pPr>
        <w:spacing w:after="0" w:line="240" w:lineRule="auto"/>
        <w:jc w:val="center"/>
        <w:rPr>
          <w:rFonts w:ascii="Book Antiqua" w:hAnsi="Book Antiqua"/>
          <w:b/>
          <w:sz w:val="20"/>
          <w:szCs w:val="20"/>
        </w:rPr>
      </w:pPr>
      <w:r w:rsidRPr="00A82945">
        <w:rPr>
          <w:rFonts w:ascii="Book Antiqua" w:hAnsi="Book Antiqua"/>
          <w:b/>
          <w:sz w:val="20"/>
          <w:szCs w:val="20"/>
        </w:rPr>
        <w:t>PRIMAR</w:t>
      </w:r>
    </w:p>
    <w:p w:rsidR="008C619A" w:rsidRPr="00A82945" w:rsidRDefault="008C619A" w:rsidP="008C619A">
      <w:pPr>
        <w:spacing w:after="0" w:line="240" w:lineRule="auto"/>
        <w:jc w:val="center"/>
        <w:rPr>
          <w:rFonts w:ascii="Book Antiqua" w:hAnsi="Book Antiqua"/>
          <w:b/>
          <w:sz w:val="20"/>
          <w:szCs w:val="20"/>
        </w:rPr>
      </w:pPr>
      <w:r w:rsidRPr="00A82945">
        <w:rPr>
          <w:rFonts w:ascii="Book Antiqua" w:hAnsi="Book Antiqua"/>
          <w:b/>
          <w:sz w:val="20"/>
          <w:szCs w:val="20"/>
        </w:rPr>
        <w:t>Tel./fax. 0234282010</w:t>
      </w:r>
    </w:p>
    <w:p w:rsidR="008C619A" w:rsidRPr="00A82945" w:rsidRDefault="008C619A" w:rsidP="008C619A">
      <w:pPr>
        <w:spacing w:after="0" w:line="240" w:lineRule="auto"/>
        <w:jc w:val="center"/>
        <w:rPr>
          <w:rFonts w:ascii="Book Antiqua" w:hAnsi="Book Antiqua"/>
          <w:b/>
          <w:sz w:val="20"/>
          <w:szCs w:val="20"/>
        </w:rPr>
      </w:pPr>
      <w:r w:rsidRPr="00A82945">
        <w:rPr>
          <w:rFonts w:ascii="Book Antiqua" w:hAnsi="Book Antiqua"/>
          <w:b/>
          <w:sz w:val="20"/>
          <w:szCs w:val="20"/>
        </w:rPr>
        <w:t>Email:primarie@glavanesti.ro</w:t>
      </w:r>
    </w:p>
    <w:p w:rsidR="008C619A" w:rsidRPr="00A82945" w:rsidRDefault="008C619A" w:rsidP="008C619A">
      <w:pPr>
        <w:tabs>
          <w:tab w:val="left" w:pos="1365"/>
        </w:tabs>
        <w:spacing w:after="0"/>
        <w:jc w:val="both"/>
        <w:rPr>
          <w:rFonts w:ascii="Book Antiqua" w:hAnsi="Book Antiqua"/>
        </w:rPr>
      </w:pPr>
    </w:p>
    <w:p w:rsidR="008C619A" w:rsidRPr="00786494" w:rsidRDefault="008C619A" w:rsidP="008C619A">
      <w:pPr>
        <w:jc w:val="both"/>
        <w:rPr>
          <w:rFonts w:ascii="Book Antiqua" w:hAnsi="Book Antiqua"/>
          <w:lang w:val="it-IT" w:eastAsia="ro-RO"/>
        </w:rPr>
      </w:pPr>
      <w:r w:rsidRPr="00786494">
        <w:rPr>
          <w:rFonts w:ascii="Book Antiqua" w:hAnsi="Book Antiqua"/>
          <w:lang w:val="it-IT" w:eastAsia="ro-RO"/>
        </w:rPr>
        <w:t xml:space="preserve">Nr. </w:t>
      </w:r>
      <w:r>
        <w:rPr>
          <w:rFonts w:ascii="Book Antiqua" w:hAnsi="Book Antiqua"/>
          <w:lang w:val="it-IT" w:eastAsia="ro-RO"/>
        </w:rPr>
        <w:t>406/18.12.2025</w:t>
      </w:r>
    </w:p>
    <w:p w:rsidR="008C619A" w:rsidRPr="00786494" w:rsidRDefault="008C619A" w:rsidP="008C619A">
      <w:pPr>
        <w:tabs>
          <w:tab w:val="left" w:pos="1365"/>
        </w:tabs>
        <w:spacing w:after="0"/>
        <w:jc w:val="center"/>
        <w:rPr>
          <w:rFonts w:ascii="Book Antiqua" w:hAnsi="Book Antiqua"/>
          <w:b/>
          <w:lang w:val="it-IT"/>
        </w:rPr>
      </w:pPr>
      <w:r w:rsidRPr="00786494">
        <w:rPr>
          <w:rFonts w:ascii="Book Antiqua" w:hAnsi="Book Antiqua"/>
          <w:b/>
          <w:lang w:val="it-IT"/>
        </w:rPr>
        <w:t>REFERAT DE APROBARE</w:t>
      </w:r>
    </w:p>
    <w:p w:rsidR="008C619A" w:rsidRPr="00A82945" w:rsidRDefault="008C619A" w:rsidP="008C619A">
      <w:pPr>
        <w:tabs>
          <w:tab w:val="left" w:pos="1365"/>
        </w:tabs>
        <w:spacing w:after="0"/>
        <w:jc w:val="center"/>
        <w:rPr>
          <w:rFonts w:ascii="Book Antiqua" w:hAnsi="Book Antiqua"/>
          <w:b/>
          <w:lang w:val="it-IT"/>
        </w:rPr>
      </w:pPr>
      <w:r w:rsidRPr="00A82945">
        <w:rPr>
          <w:rFonts w:ascii="Book Antiqua" w:hAnsi="Book Antiqua"/>
          <w:b/>
          <w:lang w:val="it-IT"/>
        </w:rPr>
        <w:t>privind stabilirea impozitelor şi taxelor locale  şi a taxelor speciale</w:t>
      </w:r>
    </w:p>
    <w:p w:rsidR="008C619A" w:rsidRPr="00A82945" w:rsidRDefault="008C619A" w:rsidP="008C619A">
      <w:pPr>
        <w:tabs>
          <w:tab w:val="left" w:pos="1365"/>
        </w:tabs>
        <w:spacing w:after="0"/>
        <w:jc w:val="center"/>
        <w:rPr>
          <w:rFonts w:ascii="Book Antiqua" w:hAnsi="Book Antiqua"/>
          <w:b/>
          <w:lang w:val="it-IT"/>
        </w:rPr>
      </w:pPr>
      <w:r w:rsidRPr="00A82945">
        <w:rPr>
          <w:rFonts w:ascii="Book Antiqua" w:hAnsi="Book Antiqua"/>
          <w:b/>
          <w:lang w:val="it-IT"/>
        </w:rPr>
        <w:t>pentru anul 202</w:t>
      </w:r>
      <w:r>
        <w:rPr>
          <w:rFonts w:ascii="Book Antiqua" w:hAnsi="Book Antiqua"/>
          <w:b/>
          <w:lang w:val="it-IT"/>
        </w:rPr>
        <w:t>6</w:t>
      </w:r>
    </w:p>
    <w:p w:rsidR="008C619A" w:rsidRPr="00A82945" w:rsidRDefault="008C619A" w:rsidP="008C619A">
      <w:pPr>
        <w:tabs>
          <w:tab w:val="left" w:pos="1365"/>
        </w:tabs>
        <w:spacing w:after="0"/>
        <w:jc w:val="center"/>
        <w:rPr>
          <w:rFonts w:ascii="Book Antiqua" w:hAnsi="Book Antiqua"/>
          <w:b/>
          <w:lang w:val="it-IT"/>
        </w:rPr>
      </w:pPr>
    </w:p>
    <w:p w:rsidR="008C619A" w:rsidRPr="00A82945" w:rsidRDefault="008C619A" w:rsidP="008C619A">
      <w:pPr>
        <w:tabs>
          <w:tab w:val="left" w:pos="1365"/>
        </w:tabs>
        <w:spacing w:after="0"/>
        <w:rPr>
          <w:rFonts w:ascii="Book Antiqua" w:hAnsi="Book Antiqua"/>
          <w:lang w:val="it-IT"/>
        </w:rPr>
      </w:pPr>
      <w:r w:rsidRPr="00A82945">
        <w:rPr>
          <w:rFonts w:ascii="Book Antiqua" w:hAnsi="Book Antiqua"/>
          <w:b/>
          <w:lang w:val="it-IT"/>
        </w:rPr>
        <w:t xml:space="preserve">         </w:t>
      </w:r>
      <w:r w:rsidRPr="00A82945">
        <w:rPr>
          <w:rFonts w:ascii="Book Antiqua" w:hAnsi="Book Antiqua"/>
          <w:lang w:val="it-IT"/>
        </w:rPr>
        <w:t xml:space="preserve">Subsemnatul </w:t>
      </w:r>
      <w:r>
        <w:rPr>
          <w:rFonts w:ascii="Book Antiqua" w:hAnsi="Book Antiqua"/>
          <w:lang w:val="it-IT"/>
        </w:rPr>
        <w:t>Alexandru Adrian</w:t>
      </w:r>
      <w:r w:rsidRPr="00A82945">
        <w:rPr>
          <w:rFonts w:ascii="Book Antiqua" w:hAnsi="Book Antiqua"/>
          <w:lang w:val="it-IT"/>
        </w:rPr>
        <w:t>, primarul comunei Glavanesti, judetul Bacau</w:t>
      </w:r>
    </w:p>
    <w:p w:rsidR="008C619A" w:rsidRPr="00A82945" w:rsidRDefault="008C619A" w:rsidP="008C619A">
      <w:pPr>
        <w:tabs>
          <w:tab w:val="left" w:pos="1365"/>
        </w:tabs>
        <w:spacing w:after="0"/>
        <w:jc w:val="both"/>
        <w:rPr>
          <w:rFonts w:ascii="Book Antiqua" w:hAnsi="Book Antiqua"/>
          <w:lang w:val="it-IT"/>
        </w:rPr>
      </w:pPr>
      <w:r w:rsidRPr="00A82945">
        <w:rPr>
          <w:rFonts w:ascii="Book Antiqua" w:hAnsi="Book Antiqua"/>
          <w:lang w:val="it-IT"/>
        </w:rPr>
        <w:t xml:space="preserve">        În conformitate cu prevederile art. 20 alin.(1) punctul b) din Legea nr. 273/2006 privind finanţele publice locale cu modificările şi completările ulterioare, autorităţile administraţiei publice locale au în competenţă şi responsabilitatea în domeniul stabilirii, constatării, controlului, urmăririi şi încasării impozitelor şi taxelor locale, precum şi a oricăror altor venituri ale unităţilor administrativ-teritoriale, prin compartimentele proprii de specialitate.</w:t>
      </w:r>
    </w:p>
    <w:p w:rsidR="008C619A" w:rsidRPr="00A82945" w:rsidRDefault="008C619A" w:rsidP="008C619A">
      <w:pPr>
        <w:tabs>
          <w:tab w:val="left" w:pos="1365"/>
        </w:tabs>
        <w:spacing w:after="0"/>
        <w:jc w:val="both"/>
        <w:rPr>
          <w:rFonts w:ascii="Book Antiqua" w:hAnsi="Book Antiqua"/>
          <w:lang w:val="it-IT"/>
        </w:rPr>
      </w:pPr>
      <w:r w:rsidRPr="00A82945">
        <w:rPr>
          <w:rFonts w:ascii="Book Antiqua" w:hAnsi="Book Antiqua"/>
          <w:lang w:val="it-IT"/>
        </w:rPr>
        <w:t xml:space="preserve">         Necesitatea elaborarii unui proiect de hotărâre privind stabilirea impozitelor şi taxelor locale se fundamentează pe baza următoarelor articole din cuprinsul Legii nr.</w:t>
      </w:r>
      <w:r>
        <w:rPr>
          <w:rFonts w:ascii="Book Antiqua" w:hAnsi="Book Antiqua"/>
          <w:lang w:val="it-IT"/>
        </w:rPr>
        <w:t xml:space="preserve"> </w:t>
      </w:r>
      <w:r w:rsidRPr="00A82945">
        <w:rPr>
          <w:rFonts w:ascii="Book Antiqua" w:hAnsi="Book Antiqua"/>
          <w:lang w:val="it-IT"/>
        </w:rPr>
        <w:t>227/2015 privind Codul fiscal, cu modificările şi completările ulterioare:</w:t>
      </w:r>
    </w:p>
    <w:p w:rsidR="008C619A" w:rsidRDefault="008C619A" w:rsidP="008C619A">
      <w:pPr>
        <w:tabs>
          <w:tab w:val="left" w:pos="1365"/>
        </w:tabs>
        <w:spacing w:after="0"/>
        <w:jc w:val="both"/>
        <w:rPr>
          <w:rFonts w:ascii="Book Antiqua" w:hAnsi="Book Antiqua"/>
        </w:rPr>
      </w:pPr>
      <w:r>
        <w:rPr>
          <w:rFonts w:ascii="Book Antiqua" w:hAnsi="Book Antiqua"/>
        </w:rPr>
        <w:t>- Art. 491 – Indexarea impozitelor şi taxelor locale</w:t>
      </w:r>
    </w:p>
    <w:p w:rsidR="008C619A" w:rsidRDefault="008C619A" w:rsidP="008C619A">
      <w:pPr>
        <w:tabs>
          <w:tab w:val="left" w:pos="1365"/>
        </w:tabs>
        <w:spacing w:after="0"/>
        <w:jc w:val="both"/>
        <w:rPr>
          <w:rFonts w:ascii="Book Antiqua" w:hAnsi="Book Antiqua"/>
        </w:rPr>
      </w:pPr>
      <w:r>
        <w:rPr>
          <w:rFonts w:ascii="Book Antiqua" w:hAnsi="Book Antiqua"/>
        </w:rPr>
        <w:t>► În cazul oricărui impozit sau oricărei taxe locale, care constă într-o anumită sumă în lei sau care este stabilită pe baza unei anumite sume în lei, sumele respective se indexeaza anual, de către consiliile locale, ţinând cont de rata inflaţiei pentru anul fiscal anterior, comunicată pe site-urile oficiale ale Ministerului Finanţelor Publice şi Ministerului Dezvoltării Regionale şi Administraţiei Publice.</w:t>
      </w:r>
    </w:p>
    <w:p w:rsidR="008C619A" w:rsidRDefault="008C619A" w:rsidP="008C619A">
      <w:pPr>
        <w:tabs>
          <w:tab w:val="left" w:pos="1365"/>
        </w:tabs>
        <w:spacing w:after="0"/>
        <w:jc w:val="both"/>
        <w:rPr>
          <w:rFonts w:ascii="Book Antiqua" w:hAnsi="Book Antiqua"/>
        </w:rPr>
      </w:pPr>
      <w:r>
        <w:rPr>
          <w:rFonts w:ascii="Book Antiqua" w:hAnsi="Book Antiqua"/>
        </w:rPr>
        <w:t>►Sumele indexate conform alin. (1) se aprobă prin hotărâre a consiliului local şi se aplică în anul fiscal următor, respectiv anul 2026.</w:t>
      </w:r>
    </w:p>
    <w:p w:rsidR="008C619A" w:rsidRDefault="008C619A" w:rsidP="008C619A">
      <w:pPr>
        <w:tabs>
          <w:tab w:val="left" w:pos="1365"/>
        </w:tabs>
        <w:spacing w:after="0"/>
        <w:jc w:val="both"/>
        <w:rPr>
          <w:rFonts w:ascii="Book Antiqua" w:hAnsi="Book Antiqua"/>
        </w:rPr>
      </w:pPr>
      <w:r>
        <w:rPr>
          <w:rFonts w:ascii="Book Antiqua" w:hAnsi="Book Antiqua"/>
        </w:rPr>
        <w:t xml:space="preserve">      - art. 495 lit. f) conform căruia: “ consiliile locale adoptă hotărâri privind nivelurile impozitelor şi taxelor având competenţa de a astabili cota/valoarea impozitelor şi taxelor locale cand prin lege sunt stabilite limite minime şi maxime;</w:t>
      </w:r>
    </w:p>
    <w:p w:rsidR="008C619A" w:rsidRDefault="008C619A" w:rsidP="008C619A">
      <w:pPr>
        <w:tabs>
          <w:tab w:val="left" w:pos="1365"/>
        </w:tabs>
        <w:spacing w:after="0"/>
        <w:jc w:val="both"/>
        <w:rPr>
          <w:rFonts w:ascii="Book Antiqua" w:hAnsi="Book Antiqua"/>
        </w:rPr>
      </w:pPr>
      <w:r>
        <w:rPr>
          <w:rFonts w:ascii="Book Antiqua" w:hAnsi="Book Antiqua"/>
        </w:rPr>
        <w:t xml:space="preserve">      - art. 462 alin. (2), art. 467 alin. (2) şi art. 472 alin. (2) conform cărora consiliul local stabileşte nivelul bonificaţiei de până la 10% pentru plata cu anticipaţie a impozitului pe clădiri, impozitului pe teren şi impozitul pe mijloacele de transport;</w:t>
      </w:r>
    </w:p>
    <w:p w:rsidR="008C619A" w:rsidRDefault="008C619A" w:rsidP="008C619A">
      <w:pPr>
        <w:tabs>
          <w:tab w:val="left" w:pos="1365"/>
        </w:tabs>
        <w:spacing w:after="0"/>
        <w:jc w:val="both"/>
        <w:rPr>
          <w:rFonts w:ascii="Book Antiqua" w:hAnsi="Book Antiqua"/>
        </w:rPr>
      </w:pPr>
      <w:r>
        <w:rPr>
          <w:rFonts w:ascii="Book Antiqua" w:hAnsi="Book Antiqua"/>
        </w:rPr>
        <w:t xml:space="preserve">      - art. 484 alin. (1) si art. 486 alin. (1) şi alin. (2) conform cărora consiliul local poate stabili taxe speciale şi alte taxe locale;</w:t>
      </w:r>
    </w:p>
    <w:p w:rsidR="008C619A" w:rsidRDefault="008C619A" w:rsidP="008C619A">
      <w:pPr>
        <w:tabs>
          <w:tab w:val="left" w:pos="1365"/>
        </w:tabs>
        <w:spacing w:after="0"/>
        <w:jc w:val="both"/>
        <w:rPr>
          <w:rFonts w:ascii="Book Antiqua" w:hAnsi="Book Antiqua"/>
        </w:rPr>
      </w:pPr>
      <w:r>
        <w:rPr>
          <w:rFonts w:ascii="Book Antiqua" w:hAnsi="Book Antiqua"/>
        </w:rPr>
        <w:t xml:space="preserve">       - art. 474 conform carora consiliul local poate stabili taxa pentru eliberarea certificatelor de urbanism, a autorizatiilor de constructie si a altor avize si autorizatii;</w:t>
      </w:r>
    </w:p>
    <w:p w:rsidR="008C619A" w:rsidRDefault="008C619A" w:rsidP="008C619A">
      <w:pPr>
        <w:tabs>
          <w:tab w:val="left" w:pos="1365"/>
        </w:tabs>
        <w:spacing w:after="0"/>
        <w:jc w:val="both"/>
        <w:rPr>
          <w:rFonts w:ascii="Book Antiqua" w:hAnsi="Book Antiqua"/>
        </w:rPr>
      </w:pPr>
      <w:r>
        <w:rPr>
          <w:rFonts w:ascii="Book Antiqua" w:hAnsi="Book Antiqua"/>
        </w:rPr>
        <w:t xml:space="preserve">      - art. 489 conform căruia “Autoritatea deliberativă a administratiei publice locale, la propunerea autoritătii executive, poate stabili cote adiţionale la impozitele şi taxele locale prevăzute în prezentul titlu, în funcţie de următoarele criterii: economice, sociale, geografice, precum şi de necesităţile bugetare locale”, cu excepţia taxelor judiciare de timbru, alte taxe de timbru prevăzute de lege şi taxele extrajudiciare de timbru, exclusiv </w:t>
      </w:r>
      <w:r>
        <w:rPr>
          <w:rFonts w:ascii="Book Antiqua" w:hAnsi="Book Antiqua"/>
        </w:rPr>
        <w:lastRenderedPageBreak/>
        <w:t>contravaloarea cheltuielilor efectuate cu difuzarea timbrelor fiscale, iar cotele adiţionale nu pot fi mai mari de 50% faţă de nivelurile maxime stabilite prin Legea nr. 227/2015 privind Codul fiscal;</w:t>
      </w:r>
    </w:p>
    <w:p w:rsidR="008C619A" w:rsidRDefault="008C619A" w:rsidP="008C619A">
      <w:pPr>
        <w:tabs>
          <w:tab w:val="left" w:pos="1365"/>
        </w:tabs>
        <w:spacing w:after="0"/>
        <w:jc w:val="both"/>
        <w:rPr>
          <w:rFonts w:ascii="Book Antiqua" w:hAnsi="Book Antiqua"/>
        </w:rPr>
      </w:pPr>
      <w:r>
        <w:rPr>
          <w:rFonts w:ascii="Book Antiqua" w:hAnsi="Book Antiqua"/>
        </w:rPr>
        <w:t xml:space="preserve">        - art. 456 alin. (2), art. 464 alin. (2), art. 469 alin.( 2), art. 470 alin. (3), art. 476 alin.( 2), art. 485 alin. (1) şi art. 487, conform cărora consiliul local poate stabili acordarea de scutiri şi reduceri de la plata impozitelor şi taxelor locale.</w:t>
      </w:r>
    </w:p>
    <w:p w:rsidR="008C619A" w:rsidRDefault="008C619A" w:rsidP="008C619A">
      <w:pPr>
        <w:pStyle w:val="BodyTextIndent2"/>
        <w:spacing w:line="340" w:lineRule="exact"/>
        <w:ind w:firstLine="720"/>
        <w:rPr>
          <w:rFonts w:ascii="Book Antiqua" w:hAnsi="Book Antiqua" w:cs="Arial"/>
        </w:rPr>
      </w:pPr>
      <w:r>
        <w:rPr>
          <w:rFonts w:ascii="Book Antiqua" w:hAnsi="Book Antiqua" w:cs="Arial"/>
        </w:rPr>
        <w:t xml:space="preserve">Referitor la indexarea impozitelor </w:t>
      </w:r>
      <w:r>
        <w:rPr>
          <w:rFonts w:cs="Arial"/>
        </w:rPr>
        <w:t>ș</w:t>
      </w:r>
      <w:r>
        <w:rPr>
          <w:rFonts w:ascii="Book Antiqua" w:hAnsi="Book Antiqua" w:cs="Arial"/>
        </w:rPr>
        <w:t xml:space="preserve">i taxelor locale, art. 491, alin. 1 din Legea nr. 227/2015 privind Codul Fiscal, cu modificările </w:t>
      </w:r>
      <w:r>
        <w:rPr>
          <w:rFonts w:cs="Arial"/>
        </w:rPr>
        <w:t>ș</w:t>
      </w:r>
      <w:r>
        <w:rPr>
          <w:rFonts w:ascii="Book Antiqua" w:hAnsi="Book Antiqua" w:cs="Arial"/>
        </w:rPr>
        <w:t xml:space="preserve">i completările ulterioare, prevede faptul că, în cazul oricărui impozit sau oricărei taxe locale, care constă într-o anumită sumă în lei sau care este stabilită pe baza unei anumite sume în lei, sumele respective se indexează anual, până la 30 aprilie </w:t>
      </w:r>
      <w:r>
        <w:rPr>
          <w:rFonts w:cs="Arial"/>
        </w:rPr>
        <w:t>ț</w:t>
      </w:r>
      <w:r>
        <w:rPr>
          <w:rFonts w:ascii="Book Antiqua" w:hAnsi="Book Antiqua" w:cs="Arial"/>
        </w:rPr>
        <w:t>inând cont de rata infla</w:t>
      </w:r>
      <w:r>
        <w:rPr>
          <w:rFonts w:cs="Arial"/>
        </w:rPr>
        <w:t>ț</w:t>
      </w:r>
      <w:r>
        <w:rPr>
          <w:rFonts w:ascii="Book Antiqua" w:hAnsi="Book Antiqua" w:cs="Arial"/>
        </w:rPr>
        <w:t>iei pentru anul fiscal anterior, comunicată pe site-urile oficiale ale Ministerului Finan</w:t>
      </w:r>
      <w:r>
        <w:rPr>
          <w:rFonts w:cs="Arial"/>
        </w:rPr>
        <w:t>ț</w:t>
      </w:r>
      <w:r>
        <w:rPr>
          <w:rFonts w:ascii="Book Antiqua" w:hAnsi="Book Antiqua" w:cs="Arial"/>
        </w:rPr>
        <w:t xml:space="preserve">elor Publice </w:t>
      </w:r>
      <w:r>
        <w:rPr>
          <w:rFonts w:cs="Arial"/>
        </w:rPr>
        <w:t>ș</w:t>
      </w:r>
      <w:r>
        <w:rPr>
          <w:rFonts w:ascii="Book Antiqua" w:hAnsi="Book Antiqua" w:cs="Arial"/>
        </w:rPr>
        <w:t xml:space="preserve">i Ministerului Dezvoltării Regionale </w:t>
      </w:r>
      <w:r>
        <w:rPr>
          <w:rFonts w:cs="Arial"/>
        </w:rPr>
        <w:t>ș</w:t>
      </w:r>
      <w:r>
        <w:rPr>
          <w:rFonts w:ascii="Book Antiqua" w:hAnsi="Book Antiqua" w:cs="Arial"/>
        </w:rPr>
        <w:t>i Administraiei Publice.</w:t>
      </w:r>
    </w:p>
    <w:p w:rsidR="008C619A" w:rsidRDefault="008C619A" w:rsidP="008C619A">
      <w:pPr>
        <w:pStyle w:val="BodyTextIndent2"/>
        <w:spacing w:line="340" w:lineRule="exact"/>
        <w:ind w:firstLine="720"/>
        <w:rPr>
          <w:rFonts w:ascii="Book Antiqua" w:hAnsi="Book Antiqua" w:cs="Arial"/>
        </w:rPr>
      </w:pPr>
      <w:r>
        <w:rPr>
          <w:rFonts w:ascii="Book Antiqua" w:hAnsi="Book Antiqua" w:cs="Arial"/>
        </w:rPr>
        <w:t>Sumele indexate conform alin. 1 men</w:t>
      </w:r>
      <w:r>
        <w:rPr>
          <w:rFonts w:cs="Arial"/>
        </w:rPr>
        <w:t>ț</w:t>
      </w:r>
      <w:r>
        <w:rPr>
          <w:rFonts w:ascii="Book Antiqua" w:hAnsi="Book Antiqua" w:cs="Arial"/>
        </w:rPr>
        <w:t xml:space="preserve">ionat anterior se aprobă prin hotărâre a Consiliului Local </w:t>
      </w:r>
      <w:r>
        <w:rPr>
          <w:rFonts w:cs="Arial"/>
        </w:rPr>
        <w:t>ș</w:t>
      </w:r>
      <w:r>
        <w:rPr>
          <w:rFonts w:ascii="Book Antiqua" w:hAnsi="Book Antiqua" w:cs="Arial"/>
        </w:rPr>
        <w:t>i se aplică în anul fiscal următor.</w:t>
      </w:r>
    </w:p>
    <w:p w:rsidR="008C619A" w:rsidRDefault="008C619A" w:rsidP="008C619A">
      <w:pPr>
        <w:pStyle w:val="BodyTextIndent2"/>
        <w:spacing w:line="340" w:lineRule="exact"/>
        <w:ind w:firstLine="720"/>
        <w:rPr>
          <w:rFonts w:ascii="Book Antiqua" w:hAnsi="Book Antiqua" w:cs="Arial"/>
        </w:rPr>
      </w:pPr>
      <w:r>
        <w:rPr>
          <w:rFonts w:ascii="Book Antiqua" w:hAnsi="Book Antiqua" w:cs="Arial"/>
        </w:rPr>
        <w:t>Potrivit datelor publicate pe site-ul Ministerului Finan</w:t>
      </w:r>
      <w:r>
        <w:rPr>
          <w:rFonts w:cs="Arial"/>
        </w:rPr>
        <w:t>ț</w:t>
      </w:r>
      <w:r>
        <w:rPr>
          <w:rFonts w:ascii="Book Antiqua" w:hAnsi="Book Antiqua" w:cs="Arial"/>
        </w:rPr>
        <w:t xml:space="preserve">elor </w:t>
      </w:r>
      <w:r>
        <w:rPr>
          <w:rFonts w:ascii="Book Antiqua" w:hAnsi="Book Antiqua" w:cs="Arial"/>
          <w:i/>
        </w:rPr>
        <w:t xml:space="preserve">”Pentru indexarea impozitelor </w:t>
      </w:r>
      <w:r>
        <w:rPr>
          <w:rFonts w:cs="Arial"/>
          <w:i/>
        </w:rPr>
        <w:t>ș</w:t>
      </w:r>
      <w:r>
        <w:rPr>
          <w:rFonts w:ascii="Book Antiqua" w:hAnsi="Book Antiqua" w:cs="Arial"/>
          <w:i/>
        </w:rPr>
        <w:t>i taxelor locale aferente anului 2026, consiliile locale vor utiliza rata infla</w:t>
      </w:r>
      <w:r>
        <w:rPr>
          <w:rFonts w:cs="Arial"/>
          <w:i/>
        </w:rPr>
        <w:t>ț</w:t>
      </w:r>
      <w:r>
        <w:rPr>
          <w:rFonts w:ascii="Book Antiqua" w:hAnsi="Book Antiqua" w:cs="Arial"/>
          <w:i/>
        </w:rPr>
        <w:t>iei de 5,6%”</w:t>
      </w:r>
      <w:r>
        <w:rPr>
          <w:rFonts w:ascii="Book Antiqua" w:hAnsi="Book Antiqua" w:cs="Arial"/>
        </w:rPr>
        <w:t>.</w:t>
      </w:r>
    </w:p>
    <w:p w:rsidR="008C619A" w:rsidRDefault="008C619A" w:rsidP="008C619A">
      <w:pPr>
        <w:tabs>
          <w:tab w:val="left" w:pos="1276"/>
        </w:tabs>
        <w:spacing w:after="0" w:line="240" w:lineRule="auto"/>
        <w:jc w:val="both"/>
        <w:rPr>
          <w:rFonts w:ascii="Book Antiqua" w:hAnsi="Book Antiqua"/>
        </w:rPr>
      </w:pPr>
      <w:r>
        <w:rPr>
          <w:rFonts w:ascii="Book Antiqua" w:hAnsi="Book Antiqua"/>
        </w:rPr>
        <w:t xml:space="preserve">          Luând în considerare prevederile articolelor de mai sus propunem pentru anul 2026 stabilirea </w:t>
      </w:r>
      <w:r>
        <w:rPr>
          <w:rFonts w:ascii="Book Antiqua" w:hAnsi="Book Antiqua"/>
          <w:lang w:eastAsia="ro-RO"/>
        </w:rPr>
        <w:t xml:space="preserve">rangului si a zonelor la nivelul </w:t>
      </w:r>
      <w:r>
        <w:rPr>
          <w:rFonts w:ascii="Book Antiqua" w:eastAsia="Times New Roman" w:hAnsi="Book Antiqua"/>
          <w:lang w:eastAsia="ro-RO"/>
        </w:rPr>
        <w:t>UAT GLAVANESTI, respectiv pentru fiecare dintre localită</w:t>
      </w:r>
      <w:r>
        <w:rPr>
          <w:rFonts w:eastAsia="Times New Roman"/>
          <w:lang w:eastAsia="ro-RO"/>
        </w:rPr>
        <w:t>ț</w:t>
      </w:r>
      <w:r>
        <w:rPr>
          <w:rFonts w:ascii="Book Antiqua" w:eastAsia="Times New Roman" w:hAnsi="Book Antiqua"/>
          <w:lang w:eastAsia="ro-RO"/>
        </w:rPr>
        <w:t>ile din comuna, astfel:</w:t>
      </w:r>
    </w:p>
    <w:p w:rsidR="008C619A" w:rsidRDefault="008C619A" w:rsidP="008C619A">
      <w:pPr>
        <w:tabs>
          <w:tab w:val="left" w:pos="1365"/>
        </w:tabs>
        <w:spacing w:after="0"/>
        <w:jc w:val="both"/>
        <w:rPr>
          <w:rFonts w:ascii="Book Antiqua" w:hAnsi="Book Antiqua"/>
        </w:rPr>
      </w:pPr>
      <w:r>
        <w:rPr>
          <w:rFonts w:ascii="Book Antiqua" w:hAnsi="Book Antiqua"/>
        </w:rPr>
        <w:t xml:space="preserve">         -rang IV ,zona A pentru satul  Glavanesti </w:t>
      </w:r>
    </w:p>
    <w:p w:rsidR="008C619A" w:rsidRDefault="008C619A" w:rsidP="008C619A">
      <w:pPr>
        <w:tabs>
          <w:tab w:val="left" w:pos="1365"/>
        </w:tabs>
        <w:spacing w:after="0"/>
        <w:jc w:val="both"/>
        <w:rPr>
          <w:rFonts w:ascii="Book Antiqua" w:hAnsi="Book Antiqua"/>
        </w:rPr>
      </w:pPr>
      <w:r>
        <w:rPr>
          <w:rFonts w:ascii="Book Antiqua" w:hAnsi="Book Antiqua"/>
        </w:rPr>
        <w:t xml:space="preserve">         -rang V, zona A pentru satele  Frumuselu, Muncelu, Razesu </w:t>
      </w:r>
    </w:p>
    <w:p w:rsidR="008C619A" w:rsidRDefault="008C619A" w:rsidP="008C619A">
      <w:pPr>
        <w:tabs>
          <w:tab w:val="left" w:pos="1365"/>
        </w:tabs>
        <w:spacing w:after="0"/>
        <w:jc w:val="both"/>
        <w:rPr>
          <w:rFonts w:ascii="Book Antiqua" w:hAnsi="Book Antiqua"/>
        </w:rPr>
      </w:pPr>
      <w:r>
        <w:rPr>
          <w:rFonts w:ascii="Book Antiqua" w:hAnsi="Book Antiqua"/>
        </w:rPr>
        <w:t xml:space="preserve">         -rang V ,zona B pentru satul Putredeni.</w:t>
      </w:r>
    </w:p>
    <w:p w:rsidR="008C619A" w:rsidRDefault="008C619A" w:rsidP="008C619A">
      <w:pPr>
        <w:pStyle w:val="BodyText"/>
        <w:jc w:val="center"/>
        <w:rPr>
          <w:rFonts w:ascii="Book Antiqua" w:hAnsi="Book Antiqua"/>
          <w:lang w:val="it-IT"/>
        </w:rPr>
      </w:pPr>
      <w:r w:rsidRPr="00A82945">
        <w:rPr>
          <w:rFonts w:ascii="Book Antiqua" w:hAnsi="Book Antiqua"/>
          <w:lang w:val="it-IT"/>
        </w:rPr>
        <w:t xml:space="preserve">          </w:t>
      </w:r>
    </w:p>
    <w:p w:rsidR="008C619A" w:rsidRPr="00A82945" w:rsidRDefault="008C619A" w:rsidP="008C619A">
      <w:pPr>
        <w:pStyle w:val="BodyText"/>
        <w:jc w:val="center"/>
        <w:rPr>
          <w:rFonts w:ascii="Book Antiqua" w:hAnsi="Book Antiqua"/>
          <w:b/>
        </w:rPr>
      </w:pPr>
      <w:r w:rsidRPr="00A82945">
        <w:rPr>
          <w:rFonts w:ascii="Book Antiqua" w:hAnsi="Book Antiqua"/>
          <w:b/>
        </w:rPr>
        <w:t>APROB</w:t>
      </w:r>
    </w:p>
    <w:p w:rsidR="008C619A" w:rsidRPr="00A82945" w:rsidRDefault="008C619A" w:rsidP="008C619A">
      <w:pPr>
        <w:tabs>
          <w:tab w:val="left" w:pos="1365"/>
        </w:tabs>
        <w:spacing w:after="0"/>
        <w:jc w:val="both"/>
        <w:rPr>
          <w:rFonts w:ascii="Book Antiqua" w:hAnsi="Book Antiqua"/>
          <w:lang w:val="it-IT"/>
        </w:rPr>
      </w:pPr>
      <w:r>
        <w:rPr>
          <w:rFonts w:ascii="Book Antiqua" w:hAnsi="Book Antiqua"/>
        </w:rPr>
        <w:t xml:space="preserve">          </w:t>
      </w:r>
      <w:r w:rsidRPr="00A82945">
        <w:rPr>
          <w:rFonts w:ascii="Book Antiqua" w:hAnsi="Book Antiqua"/>
        </w:rPr>
        <w:t xml:space="preserve">proiectul de hotarare </w:t>
      </w:r>
      <w:r w:rsidRPr="00A82945">
        <w:rPr>
          <w:rFonts w:ascii="Book Antiqua" w:hAnsi="Book Antiqua"/>
          <w:lang w:val="it-IT"/>
        </w:rPr>
        <w:t>privind stabilirea impozitelor şi taxelor locale  şi a taxelor speciale pentru anul 202</w:t>
      </w:r>
      <w:r>
        <w:rPr>
          <w:rFonts w:ascii="Book Antiqua" w:hAnsi="Book Antiqua"/>
          <w:lang w:val="it-IT"/>
        </w:rPr>
        <w:t>6</w:t>
      </w:r>
      <w:r w:rsidRPr="00A82945">
        <w:rPr>
          <w:rFonts w:ascii="Book Antiqua" w:hAnsi="Book Antiqua"/>
          <w:lang w:val="it-IT"/>
        </w:rPr>
        <w:t>.</w:t>
      </w:r>
    </w:p>
    <w:p w:rsidR="008C619A" w:rsidRPr="00A82945" w:rsidRDefault="008C619A" w:rsidP="008C619A">
      <w:pPr>
        <w:pStyle w:val="BodyText"/>
        <w:jc w:val="both"/>
        <w:rPr>
          <w:rFonts w:ascii="Book Antiqua" w:hAnsi="Book Antiqua"/>
          <w:b/>
        </w:rPr>
      </w:pPr>
      <w:r w:rsidRPr="00A82945">
        <w:rPr>
          <w:rFonts w:ascii="Book Antiqua" w:hAnsi="Book Antiqua"/>
        </w:rPr>
        <w:t xml:space="preserve">          Proiectul de hotarare  va fi supus spre analiza si aprobarea Consiliului Local Glavanesti.</w:t>
      </w:r>
    </w:p>
    <w:p w:rsidR="008C619A" w:rsidRPr="00A82945" w:rsidRDefault="008C619A" w:rsidP="008C619A">
      <w:pPr>
        <w:tabs>
          <w:tab w:val="left" w:pos="1365"/>
        </w:tabs>
        <w:spacing w:after="0"/>
        <w:jc w:val="both"/>
        <w:rPr>
          <w:rFonts w:ascii="Book Antiqua" w:hAnsi="Book Antiqua"/>
          <w:b/>
          <w:lang w:val="it-IT"/>
        </w:rPr>
      </w:pPr>
      <w:r w:rsidRPr="00A82945">
        <w:rPr>
          <w:rFonts w:ascii="Book Antiqua" w:hAnsi="Book Antiqua"/>
          <w:lang w:val="it-IT"/>
        </w:rPr>
        <w:t xml:space="preserve"> </w:t>
      </w:r>
    </w:p>
    <w:p w:rsidR="008C619A" w:rsidRPr="00A82945" w:rsidRDefault="008C619A" w:rsidP="008C619A">
      <w:pPr>
        <w:tabs>
          <w:tab w:val="left" w:pos="1365"/>
        </w:tabs>
        <w:spacing w:after="0"/>
        <w:jc w:val="both"/>
        <w:rPr>
          <w:rFonts w:ascii="Book Antiqua" w:hAnsi="Book Antiqua"/>
          <w:lang w:val="it-IT"/>
        </w:rPr>
      </w:pPr>
    </w:p>
    <w:p w:rsidR="008C619A" w:rsidRPr="00AD2D42" w:rsidRDefault="008C619A" w:rsidP="008C619A">
      <w:pPr>
        <w:tabs>
          <w:tab w:val="left" w:pos="1365"/>
        </w:tabs>
        <w:spacing w:after="0"/>
        <w:jc w:val="center"/>
        <w:rPr>
          <w:rFonts w:ascii="Book Antiqua" w:hAnsi="Book Antiqua"/>
          <w:b/>
        </w:rPr>
      </w:pPr>
      <w:r w:rsidRPr="00AD2D42">
        <w:rPr>
          <w:rFonts w:ascii="Book Antiqua" w:hAnsi="Book Antiqua"/>
          <w:b/>
        </w:rPr>
        <w:t xml:space="preserve"> Primar,</w:t>
      </w:r>
    </w:p>
    <w:p w:rsidR="008C619A" w:rsidRPr="00A82945" w:rsidRDefault="008C619A" w:rsidP="008C619A">
      <w:pPr>
        <w:tabs>
          <w:tab w:val="left" w:pos="1365"/>
        </w:tabs>
        <w:spacing w:after="0"/>
        <w:jc w:val="center"/>
        <w:rPr>
          <w:rFonts w:ascii="Book Antiqua" w:hAnsi="Book Antiqua"/>
        </w:rPr>
      </w:pPr>
      <w:r>
        <w:rPr>
          <w:rFonts w:ascii="Book Antiqua" w:hAnsi="Book Antiqua"/>
        </w:rPr>
        <w:t>Alexandru Adrian</w:t>
      </w:r>
    </w:p>
    <w:p w:rsidR="008C619A" w:rsidRPr="00A82945" w:rsidRDefault="008C619A" w:rsidP="008C619A">
      <w:pPr>
        <w:tabs>
          <w:tab w:val="left" w:pos="1365"/>
        </w:tabs>
        <w:spacing w:after="0"/>
        <w:jc w:val="both"/>
        <w:rPr>
          <w:rFonts w:ascii="Book Antiqua" w:hAnsi="Book Antiqua"/>
        </w:rPr>
      </w:pPr>
    </w:p>
    <w:p w:rsidR="008C619A" w:rsidRPr="00A82945" w:rsidRDefault="008C619A" w:rsidP="008C619A">
      <w:pPr>
        <w:tabs>
          <w:tab w:val="left" w:pos="1365"/>
        </w:tabs>
        <w:spacing w:after="0"/>
        <w:jc w:val="both"/>
        <w:rPr>
          <w:rFonts w:ascii="Book Antiqua" w:hAnsi="Book Antiqua"/>
        </w:rPr>
      </w:pPr>
    </w:p>
    <w:p w:rsidR="008C619A" w:rsidRPr="00A82945" w:rsidRDefault="008C619A" w:rsidP="008C619A">
      <w:pPr>
        <w:tabs>
          <w:tab w:val="left" w:pos="1365"/>
        </w:tabs>
        <w:spacing w:after="0"/>
        <w:jc w:val="both"/>
        <w:rPr>
          <w:rFonts w:ascii="Book Antiqua" w:hAnsi="Book Antiqua"/>
        </w:rPr>
      </w:pPr>
    </w:p>
    <w:p w:rsidR="008C619A" w:rsidRPr="00A82945" w:rsidRDefault="008C619A" w:rsidP="008C619A">
      <w:pPr>
        <w:tabs>
          <w:tab w:val="left" w:pos="1365"/>
        </w:tabs>
        <w:spacing w:after="0"/>
        <w:jc w:val="both"/>
        <w:rPr>
          <w:rFonts w:ascii="Book Antiqua" w:hAnsi="Book Antiqua"/>
        </w:rPr>
      </w:pPr>
    </w:p>
    <w:p w:rsidR="008C619A" w:rsidRPr="00A82945" w:rsidRDefault="008C619A" w:rsidP="008C619A">
      <w:pPr>
        <w:tabs>
          <w:tab w:val="left" w:pos="1365"/>
        </w:tabs>
        <w:spacing w:after="0"/>
        <w:jc w:val="both"/>
        <w:rPr>
          <w:rFonts w:ascii="Book Antiqua" w:hAnsi="Book Antiqua"/>
        </w:rPr>
      </w:pPr>
      <w:bookmarkStart w:id="10" w:name="_GoBack"/>
      <w:bookmarkEnd w:id="10"/>
    </w:p>
    <w:p w:rsidR="008C619A" w:rsidRPr="009709FE" w:rsidRDefault="008C619A" w:rsidP="008C619A">
      <w:pPr>
        <w:tabs>
          <w:tab w:val="left" w:pos="1365"/>
        </w:tabs>
        <w:spacing w:after="0"/>
        <w:jc w:val="both"/>
        <w:rPr>
          <w:rFonts w:ascii="Book Antiqua" w:hAnsi="Book Antiqua"/>
          <w:sz w:val="28"/>
          <w:szCs w:val="28"/>
        </w:rPr>
      </w:pPr>
    </w:p>
    <w:bookmarkEnd w:id="2"/>
    <w:bookmarkEnd w:id="9"/>
    <w:p w:rsidR="008C619A" w:rsidRPr="009709FE" w:rsidRDefault="008C619A" w:rsidP="008C619A">
      <w:pPr>
        <w:tabs>
          <w:tab w:val="left" w:pos="1365"/>
        </w:tabs>
        <w:spacing w:after="0"/>
        <w:jc w:val="both"/>
        <w:rPr>
          <w:rFonts w:ascii="Book Antiqua" w:hAnsi="Book Antiqua"/>
          <w:sz w:val="28"/>
          <w:szCs w:val="28"/>
        </w:rPr>
      </w:pPr>
    </w:p>
    <w:sectPr w:rsidR="008C619A" w:rsidRPr="009709FE" w:rsidSect="00A55E02">
      <w:pgSz w:w="11906" w:h="16838"/>
      <w:pgMar w:top="851" w:right="796"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3C2" w:rsidRDefault="00A623C2" w:rsidP="00BF779F">
      <w:pPr>
        <w:spacing w:after="0" w:line="240" w:lineRule="auto"/>
      </w:pPr>
      <w:r>
        <w:separator/>
      </w:r>
    </w:p>
  </w:endnote>
  <w:endnote w:type="continuationSeparator" w:id="1">
    <w:p w:rsidR="00A623C2" w:rsidRDefault="00A623C2" w:rsidP="00BF77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3C2" w:rsidRDefault="00A623C2" w:rsidP="00BF779F">
      <w:pPr>
        <w:spacing w:after="0" w:line="240" w:lineRule="auto"/>
      </w:pPr>
      <w:r>
        <w:separator/>
      </w:r>
    </w:p>
  </w:footnote>
  <w:footnote w:type="continuationSeparator" w:id="1">
    <w:p w:rsidR="00A623C2" w:rsidRDefault="00A623C2" w:rsidP="00BF77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2"/>
    <w:lvl w:ilvl="0">
      <w:start w:val="1"/>
      <w:numFmt w:val="lowerLetter"/>
      <w:lvlText w:val="%1)"/>
      <w:lvlJc w:val="left"/>
      <w:pPr>
        <w:tabs>
          <w:tab w:val="num" w:pos="0"/>
        </w:tabs>
        <w:ind w:left="1095" w:hanging="375"/>
      </w:pPr>
      <w:rPr>
        <w:rFonts w:ascii="Arial" w:hAnsi="Arial" w:cs="Arial"/>
        <w:color w:val="000000"/>
        <w:lang w:val="ro-RO"/>
      </w:rPr>
    </w:lvl>
  </w:abstractNum>
  <w:abstractNum w:abstractNumId="3">
    <w:nsid w:val="00000004"/>
    <w:multiLevelType w:val="singleLevel"/>
    <w:tmpl w:val="00000004"/>
    <w:name w:val="WW8Num4"/>
    <w:lvl w:ilvl="0">
      <w:start w:val="1"/>
      <w:numFmt w:val="lowerLetter"/>
      <w:lvlText w:val="%1)"/>
      <w:lvlJc w:val="left"/>
      <w:pPr>
        <w:tabs>
          <w:tab w:val="num" w:pos="0"/>
        </w:tabs>
        <w:ind w:left="2126" w:hanging="1275"/>
      </w:pPr>
      <w:rPr>
        <w:rFonts w:eastAsia="Times New Roman"/>
        <w:color w:val="000000"/>
        <w:lang w:eastAsia="ro-RO"/>
      </w:rPr>
    </w:lvl>
  </w:abstractNum>
  <w:abstractNum w:abstractNumId="4">
    <w:nsid w:val="00000005"/>
    <w:multiLevelType w:val="singleLevel"/>
    <w:tmpl w:val="F1588744"/>
    <w:name w:val="WW8Num6"/>
    <w:lvl w:ilvl="0">
      <w:start w:val="2"/>
      <w:numFmt w:val="decimal"/>
      <w:lvlText w:val="(%1)"/>
      <w:lvlJc w:val="left"/>
      <w:pPr>
        <w:tabs>
          <w:tab w:val="num" w:pos="720"/>
        </w:tabs>
        <w:ind w:left="720" w:hanging="360"/>
      </w:pPr>
      <w:rPr>
        <w:rFonts w:ascii="Arial" w:eastAsia="Calibri" w:hAnsi="Arial" w:cs="Arial" w:hint="default"/>
        <w:color w:val="000000"/>
      </w:rPr>
    </w:lvl>
  </w:abstractNum>
  <w:abstractNum w:abstractNumId="5">
    <w:nsid w:val="02A80BE6"/>
    <w:multiLevelType w:val="hybridMultilevel"/>
    <w:tmpl w:val="A73ADDB2"/>
    <w:lvl w:ilvl="0" w:tplc="263C4BE2">
      <w:start w:val="3"/>
      <w:numFmt w:val="bullet"/>
      <w:lvlText w:val="-"/>
      <w:lvlJc w:val="left"/>
      <w:pPr>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
    <w:nsid w:val="05193353"/>
    <w:multiLevelType w:val="hybridMultilevel"/>
    <w:tmpl w:val="A49C71E0"/>
    <w:lvl w:ilvl="0" w:tplc="EC82F30C">
      <w:start w:val="1"/>
      <w:numFmt w:val="lowerLetter"/>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7">
    <w:nsid w:val="090C3D83"/>
    <w:multiLevelType w:val="hybridMultilevel"/>
    <w:tmpl w:val="1D3E58A0"/>
    <w:lvl w:ilvl="0" w:tplc="459864D8">
      <w:start w:val="1"/>
      <w:numFmt w:val="lowerLetter"/>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8">
    <w:nsid w:val="1B4B4A45"/>
    <w:multiLevelType w:val="hybridMultilevel"/>
    <w:tmpl w:val="52920C78"/>
    <w:lvl w:ilvl="0" w:tplc="04180017">
      <w:start w:val="1"/>
      <w:numFmt w:val="lowerLetter"/>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9">
    <w:nsid w:val="247F4E48"/>
    <w:multiLevelType w:val="hybridMultilevel"/>
    <w:tmpl w:val="E32CAB42"/>
    <w:lvl w:ilvl="0" w:tplc="04180005">
      <w:start w:val="1"/>
      <w:numFmt w:val="bullet"/>
      <w:lvlText w:val=""/>
      <w:lvlJc w:val="left"/>
      <w:pPr>
        <w:ind w:left="72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
    <w:nsid w:val="27C316E7"/>
    <w:multiLevelType w:val="hybridMultilevel"/>
    <w:tmpl w:val="A49C71E0"/>
    <w:lvl w:ilvl="0" w:tplc="EC82F30C">
      <w:start w:val="1"/>
      <w:numFmt w:val="lowerLetter"/>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1">
    <w:nsid w:val="28946252"/>
    <w:multiLevelType w:val="hybridMultilevel"/>
    <w:tmpl w:val="4CD87EF8"/>
    <w:lvl w:ilvl="0" w:tplc="04180017">
      <w:start w:val="1"/>
      <w:numFmt w:val="lowerLetter"/>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2">
    <w:nsid w:val="2E147CDD"/>
    <w:multiLevelType w:val="hybridMultilevel"/>
    <w:tmpl w:val="DBF03B90"/>
    <w:lvl w:ilvl="0" w:tplc="0418000F">
      <w:start w:val="1"/>
      <w:numFmt w:val="decimal"/>
      <w:lvlText w:val="%1."/>
      <w:lvlJc w:val="left"/>
      <w:pPr>
        <w:ind w:left="502"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30277F4C"/>
    <w:multiLevelType w:val="hybridMultilevel"/>
    <w:tmpl w:val="F6D62C98"/>
    <w:lvl w:ilvl="0" w:tplc="F2F07B3A">
      <w:start w:val="1"/>
      <w:numFmt w:val="lowerLetter"/>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4">
    <w:nsid w:val="370E5F66"/>
    <w:multiLevelType w:val="hybridMultilevel"/>
    <w:tmpl w:val="A49C71E0"/>
    <w:lvl w:ilvl="0" w:tplc="EC82F30C">
      <w:start w:val="1"/>
      <w:numFmt w:val="lowerLetter"/>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5">
    <w:nsid w:val="384863AA"/>
    <w:multiLevelType w:val="hybridMultilevel"/>
    <w:tmpl w:val="A49C71E0"/>
    <w:lvl w:ilvl="0" w:tplc="EC82F30C">
      <w:start w:val="1"/>
      <w:numFmt w:val="lowerLetter"/>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6">
    <w:nsid w:val="39CC0BD0"/>
    <w:multiLevelType w:val="hybridMultilevel"/>
    <w:tmpl w:val="EFEA7AB4"/>
    <w:lvl w:ilvl="0" w:tplc="C39264BA">
      <w:start w:val="1"/>
      <w:numFmt w:val="lowerLetter"/>
      <w:lvlText w:val="%1)"/>
      <w:lvlJc w:val="left"/>
      <w:pPr>
        <w:ind w:left="1494" w:hanging="360"/>
      </w:pPr>
      <w:rPr>
        <w:rFonts w:ascii="Arial" w:eastAsia="Times New Roman" w:hAnsi="Arial" w:cs="Arial"/>
        <w:color w:val="auto"/>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17">
    <w:nsid w:val="3B1B4AD2"/>
    <w:multiLevelType w:val="hybridMultilevel"/>
    <w:tmpl w:val="3800A756"/>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42993C0D"/>
    <w:multiLevelType w:val="hybridMultilevel"/>
    <w:tmpl w:val="7D1C24E2"/>
    <w:lvl w:ilvl="0" w:tplc="71425BD0">
      <w:start w:val="1"/>
      <w:numFmt w:val="lowerLetter"/>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9">
    <w:nsid w:val="42D477AE"/>
    <w:multiLevelType w:val="hybridMultilevel"/>
    <w:tmpl w:val="62A834C0"/>
    <w:lvl w:ilvl="0" w:tplc="04180005">
      <w:start w:val="1"/>
      <w:numFmt w:val="bullet"/>
      <w:lvlText w:val=""/>
      <w:lvlJc w:val="left"/>
      <w:pPr>
        <w:ind w:left="72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0">
    <w:nsid w:val="452E4272"/>
    <w:multiLevelType w:val="hybridMultilevel"/>
    <w:tmpl w:val="32E83CF8"/>
    <w:lvl w:ilvl="0" w:tplc="85E8B8F6">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5B61154"/>
    <w:multiLevelType w:val="hybridMultilevel"/>
    <w:tmpl w:val="6E121406"/>
    <w:lvl w:ilvl="0" w:tplc="886AD5AE">
      <w:start w:val="1"/>
      <w:numFmt w:val="bullet"/>
      <w:lvlText w:val=""/>
      <w:lvlJc w:val="left"/>
      <w:pPr>
        <w:ind w:left="72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2">
    <w:nsid w:val="46E33DBD"/>
    <w:multiLevelType w:val="hybridMultilevel"/>
    <w:tmpl w:val="9DC2A728"/>
    <w:lvl w:ilvl="0" w:tplc="FB1C085A">
      <w:numFmt w:val="bullet"/>
      <w:lvlText w:val="-"/>
      <w:lvlJc w:val="left"/>
      <w:pPr>
        <w:ind w:left="1211" w:hanging="360"/>
      </w:pPr>
      <w:rPr>
        <w:rFonts w:ascii="Arial" w:eastAsia="Times New Roman" w:hAnsi="Arial" w:cs="Arial"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23">
    <w:nsid w:val="49062C76"/>
    <w:multiLevelType w:val="hybridMultilevel"/>
    <w:tmpl w:val="0DC6AA86"/>
    <w:lvl w:ilvl="0" w:tplc="ED383B30">
      <w:numFmt w:val="bullet"/>
      <w:lvlText w:val="-"/>
      <w:lvlJc w:val="left"/>
      <w:pPr>
        <w:ind w:left="720" w:hanging="360"/>
      </w:pPr>
      <w:rPr>
        <w:rFonts w:ascii="Book Antiqua" w:eastAsia="Calibri" w:hAnsi="Book Antiqua" w:cs="Calibri"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4">
    <w:nsid w:val="4E416934"/>
    <w:multiLevelType w:val="hybridMultilevel"/>
    <w:tmpl w:val="3A728B78"/>
    <w:lvl w:ilvl="0" w:tplc="04180011">
      <w:start w:val="1"/>
      <w:numFmt w:val="decimal"/>
      <w:lvlText w:val="%1)"/>
      <w:lvlJc w:val="left"/>
      <w:pPr>
        <w:ind w:left="720" w:hanging="360"/>
      </w:pPr>
      <w:rPr>
        <w:vertAlign w:val="superscrip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5">
    <w:nsid w:val="4EBB1B2A"/>
    <w:multiLevelType w:val="hybridMultilevel"/>
    <w:tmpl w:val="A834498A"/>
    <w:lvl w:ilvl="0" w:tplc="04180017">
      <w:start w:val="1"/>
      <w:numFmt w:val="lowerLetter"/>
      <w:lvlText w:val="%1)"/>
      <w:lvlJc w:val="left"/>
      <w:pPr>
        <w:ind w:left="2912" w:hanging="360"/>
      </w:pPr>
    </w:lvl>
    <w:lvl w:ilvl="1" w:tplc="04180019" w:tentative="1">
      <w:start w:val="1"/>
      <w:numFmt w:val="lowerLetter"/>
      <w:lvlText w:val="%2."/>
      <w:lvlJc w:val="left"/>
      <w:pPr>
        <w:ind w:left="3632" w:hanging="360"/>
      </w:pPr>
    </w:lvl>
    <w:lvl w:ilvl="2" w:tplc="0418001B" w:tentative="1">
      <w:start w:val="1"/>
      <w:numFmt w:val="lowerRoman"/>
      <w:lvlText w:val="%3."/>
      <w:lvlJc w:val="right"/>
      <w:pPr>
        <w:ind w:left="4352" w:hanging="180"/>
      </w:pPr>
    </w:lvl>
    <w:lvl w:ilvl="3" w:tplc="0418000F" w:tentative="1">
      <w:start w:val="1"/>
      <w:numFmt w:val="decimal"/>
      <w:lvlText w:val="%4."/>
      <w:lvlJc w:val="left"/>
      <w:pPr>
        <w:ind w:left="5072" w:hanging="360"/>
      </w:pPr>
    </w:lvl>
    <w:lvl w:ilvl="4" w:tplc="04180019" w:tentative="1">
      <w:start w:val="1"/>
      <w:numFmt w:val="lowerLetter"/>
      <w:lvlText w:val="%5."/>
      <w:lvlJc w:val="left"/>
      <w:pPr>
        <w:ind w:left="5792" w:hanging="360"/>
      </w:pPr>
    </w:lvl>
    <w:lvl w:ilvl="5" w:tplc="0418001B" w:tentative="1">
      <w:start w:val="1"/>
      <w:numFmt w:val="lowerRoman"/>
      <w:lvlText w:val="%6."/>
      <w:lvlJc w:val="right"/>
      <w:pPr>
        <w:ind w:left="6512" w:hanging="180"/>
      </w:pPr>
    </w:lvl>
    <w:lvl w:ilvl="6" w:tplc="0418000F" w:tentative="1">
      <w:start w:val="1"/>
      <w:numFmt w:val="decimal"/>
      <w:lvlText w:val="%7."/>
      <w:lvlJc w:val="left"/>
      <w:pPr>
        <w:ind w:left="7232" w:hanging="360"/>
      </w:pPr>
    </w:lvl>
    <w:lvl w:ilvl="7" w:tplc="04180019" w:tentative="1">
      <w:start w:val="1"/>
      <w:numFmt w:val="lowerLetter"/>
      <w:lvlText w:val="%8."/>
      <w:lvlJc w:val="left"/>
      <w:pPr>
        <w:ind w:left="7952" w:hanging="360"/>
      </w:pPr>
    </w:lvl>
    <w:lvl w:ilvl="8" w:tplc="0418001B" w:tentative="1">
      <w:start w:val="1"/>
      <w:numFmt w:val="lowerRoman"/>
      <w:lvlText w:val="%9."/>
      <w:lvlJc w:val="right"/>
      <w:pPr>
        <w:ind w:left="8672" w:hanging="180"/>
      </w:pPr>
    </w:lvl>
  </w:abstractNum>
  <w:abstractNum w:abstractNumId="26">
    <w:nsid w:val="516F515D"/>
    <w:multiLevelType w:val="hybridMultilevel"/>
    <w:tmpl w:val="52920C78"/>
    <w:lvl w:ilvl="0" w:tplc="04180017">
      <w:start w:val="1"/>
      <w:numFmt w:val="lowerLetter"/>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27">
    <w:nsid w:val="59AA04F4"/>
    <w:multiLevelType w:val="hybridMultilevel"/>
    <w:tmpl w:val="719CE07C"/>
    <w:lvl w:ilvl="0" w:tplc="04180005">
      <w:start w:val="1"/>
      <w:numFmt w:val="bullet"/>
      <w:lvlText w:val=""/>
      <w:lvlJc w:val="left"/>
      <w:pPr>
        <w:ind w:left="150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8">
    <w:nsid w:val="5A8737D2"/>
    <w:multiLevelType w:val="hybridMultilevel"/>
    <w:tmpl w:val="F65E027E"/>
    <w:lvl w:ilvl="0" w:tplc="079E9176">
      <w:numFmt w:val="bullet"/>
      <w:lvlText w:val="-"/>
      <w:lvlJc w:val="left"/>
      <w:pPr>
        <w:tabs>
          <w:tab w:val="num" w:pos="717"/>
        </w:tabs>
        <w:ind w:left="717" w:hanging="360"/>
      </w:pPr>
      <w:rPr>
        <w:rFonts w:ascii="Arial" w:eastAsia="Times New Roman" w:hAnsi="Arial" w:hint="default"/>
      </w:rPr>
    </w:lvl>
    <w:lvl w:ilvl="1" w:tplc="04180003">
      <w:start w:val="1"/>
      <w:numFmt w:val="bullet"/>
      <w:lvlText w:val="o"/>
      <w:lvlJc w:val="left"/>
      <w:pPr>
        <w:tabs>
          <w:tab w:val="num" w:pos="1437"/>
        </w:tabs>
        <w:ind w:left="1437" w:hanging="360"/>
      </w:pPr>
      <w:rPr>
        <w:rFonts w:ascii="Courier New" w:hAnsi="Courier New" w:hint="default"/>
      </w:rPr>
    </w:lvl>
    <w:lvl w:ilvl="2" w:tplc="04180005">
      <w:start w:val="1"/>
      <w:numFmt w:val="bullet"/>
      <w:lvlText w:val=""/>
      <w:lvlJc w:val="left"/>
      <w:pPr>
        <w:tabs>
          <w:tab w:val="num" w:pos="2157"/>
        </w:tabs>
        <w:ind w:left="2157" w:hanging="360"/>
      </w:pPr>
      <w:rPr>
        <w:rFonts w:ascii="Wingdings" w:hAnsi="Wingdings" w:hint="default"/>
      </w:rPr>
    </w:lvl>
    <w:lvl w:ilvl="3" w:tplc="04180001">
      <w:start w:val="1"/>
      <w:numFmt w:val="bullet"/>
      <w:lvlText w:val=""/>
      <w:lvlJc w:val="left"/>
      <w:pPr>
        <w:tabs>
          <w:tab w:val="num" w:pos="2877"/>
        </w:tabs>
        <w:ind w:left="2877" w:hanging="360"/>
      </w:pPr>
      <w:rPr>
        <w:rFonts w:ascii="Symbol" w:hAnsi="Symbol" w:hint="default"/>
      </w:rPr>
    </w:lvl>
    <w:lvl w:ilvl="4" w:tplc="04180003">
      <w:start w:val="1"/>
      <w:numFmt w:val="bullet"/>
      <w:lvlText w:val="o"/>
      <w:lvlJc w:val="left"/>
      <w:pPr>
        <w:tabs>
          <w:tab w:val="num" w:pos="3597"/>
        </w:tabs>
        <w:ind w:left="3597" w:hanging="360"/>
      </w:pPr>
      <w:rPr>
        <w:rFonts w:ascii="Courier New" w:hAnsi="Courier New" w:hint="default"/>
      </w:rPr>
    </w:lvl>
    <w:lvl w:ilvl="5" w:tplc="04180005">
      <w:start w:val="1"/>
      <w:numFmt w:val="bullet"/>
      <w:lvlText w:val=""/>
      <w:lvlJc w:val="left"/>
      <w:pPr>
        <w:tabs>
          <w:tab w:val="num" w:pos="4317"/>
        </w:tabs>
        <w:ind w:left="4317" w:hanging="360"/>
      </w:pPr>
      <w:rPr>
        <w:rFonts w:ascii="Wingdings" w:hAnsi="Wingdings" w:hint="default"/>
      </w:rPr>
    </w:lvl>
    <w:lvl w:ilvl="6" w:tplc="04180001">
      <w:start w:val="1"/>
      <w:numFmt w:val="bullet"/>
      <w:lvlText w:val=""/>
      <w:lvlJc w:val="left"/>
      <w:pPr>
        <w:tabs>
          <w:tab w:val="num" w:pos="5037"/>
        </w:tabs>
        <w:ind w:left="5037" w:hanging="360"/>
      </w:pPr>
      <w:rPr>
        <w:rFonts w:ascii="Symbol" w:hAnsi="Symbol" w:hint="default"/>
      </w:rPr>
    </w:lvl>
    <w:lvl w:ilvl="7" w:tplc="04180003">
      <w:start w:val="1"/>
      <w:numFmt w:val="bullet"/>
      <w:lvlText w:val="o"/>
      <w:lvlJc w:val="left"/>
      <w:pPr>
        <w:tabs>
          <w:tab w:val="num" w:pos="5757"/>
        </w:tabs>
        <w:ind w:left="5757" w:hanging="360"/>
      </w:pPr>
      <w:rPr>
        <w:rFonts w:ascii="Courier New" w:hAnsi="Courier New" w:hint="default"/>
      </w:rPr>
    </w:lvl>
    <w:lvl w:ilvl="8" w:tplc="04180005">
      <w:start w:val="1"/>
      <w:numFmt w:val="bullet"/>
      <w:lvlText w:val=""/>
      <w:lvlJc w:val="left"/>
      <w:pPr>
        <w:tabs>
          <w:tab w:val="num" w:pos="6477"/>
        </w:tabs>
        <w:ind w:left="6477" w:hanging="360"/>
      </w:pPr>
      <w:rPr>
        <w:rFonts w:ascii="Wingdings" w:hAnsi="Wingdings" w:hint="default"/>
      </w:rPr>
    </w:lvl>
  </w:abstractNum>
  <w:abstractNum w:abstractNumId="29">
    <w:nsid w:val="5AC627E2"/>
    <w:multiLevelType w:val="hybridMultilevel"/>
    <w:tmpl w:val="A834498A"/>
    <w:lvl w:ilvl="0" w:tplc="04180017">
      <w:start w:val="1"/>
      <w:numFmt w:val="lowerLetter"/>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30">
    <w:nsid w:val="5FE51D7C"/>
    <w:multiLevelType w:val="hybridMultilevel"/>
    <w:tmpl w:val="FBA47F62"/>
    <w:lvl w:ilvl="0" w:tplc="66C89B08">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6CAF3844"/>
    <w:multiLevelType w:val="hybridMultilevel"/>
    <w:tmpl w:val="A49C71E0"/>
    <w:lvl w:ilvl="0" w:tplc="EC82F30C">
      <w:start w:val="1"/>
      <w:numFmt w:val="lowerLetter"/>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32">
    <w:nsid w:val="75EF31E6"/>
    <w:multiLevelType w:val="hybridMultilevel"/>
    <w:tmpl w:val="1F4ABF20"/>
    <w:lvl w:ilvl="0" w:tplc="04180005">
      <w:start w:val="1"/>
      <w:numFmt w:val="bullet"/>
      <w:lvlText w:val=""/>
      <w:lvlJc w:val="left"/>
      <w:pPr>
        <w:ind w:left="72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3">
    <w:nsid w:val="792F650C"/>
    <w:multiLevelType w:val="hybridMultilevel"/>
    <w:tmpl w:val="2926F3E6"/>
    <w:lvl w:ilvl="0" w:tplc="71425BD0">
      <w:start w:val="1"/>
      <w:numFmt w:val="lowerLetter"/>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34">
    <w:nsid w:val="79B31928"/>
    <w:multiLevelType w:val="hybridMultilevel"/>
    <w:tmpl w:val="10A4A79C"/>
    <w:lvl w:ilvl="0" w:tplc="04180011">
      <w:start w:val="1"/>
      <w:numFmt w:val="decimal"/>
      <w:lvlText w:val="%1)"/>
      <w:lvlJc w:val="left"/>
      <w:pPr>
        <w:ind w:left="121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35">
    <w:nsid w:val="7C466771"/>
    <w:multiLevelType w:val="hybridMultilevel"/>
    <w:tmpl w:val="C50A8DD4"/>
    <w:lvl w:ilvl="0" w:tplc="27C8AB80">
      <w:start w:val="1"/>
      <w:numFmt w:val="lowerLetter"/>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 w:numId="5">
    <w:abstractNumId w:val="4"/>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2"/>
  </w:num>
  <w:num w:numId="9">
    <w:abstractNumId w:val="34"/>
  </w:num>
  <w:num w:numId="10">
    <w:abstractNumId w:val="16"/>
  </w:num>
  <w:num w:numId="11">
    <w:abstractNumId w:val="25"/>
  </w:num>
  <w:num w:numId="12">
    <w:abstractNumId w:val="13"/>
  </w:num>
  <w:num w:numId="13">
    <w:abstractNumId w:val="29"/>
  </w:num>
  <w:num w:numId="14">
    <w:abstractNumId w:val="26"/>
  </w:num>
  <w:num w:numId="15">
    <w:abstractNumId w:val="8"/>
  </w:num>
  <w:num w:numId="16">
    <w:abstractNumId w:val="17"/>
  </w:num>
  <w:num w:numId="17">
    <w:abstractNumId w:val="14"/>
  </w:num>
  <w:num w:numId="1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3"/>
  </w:num>
  <w:num w:numId="28">
    <w:abstractNumId w:val="9"/>
  </w:num>
  <w:num w:numId="29">
    <w:abstractNumId w:val="6"/>
  </w:num>
  <w:num w:numId="30">
    <w:abstractNumId w:val="31"/>
  </w:num>
  <w:num w:numId="31">
    <w:abstractNumId w:val="22"/>
  </w:num>
  <w:num w:numId="32">
    <w:abstractNumId w:val="7"/>
  </w:num>
  <w:num w:numId="33">
    <w:abstractNumId w:val="30"/>
  </w:num>
  <w:num w:numId="34">
    <w:abstractNumId w:val="28"/>
  </w:num>
  <w:num w:numId="35">
    <w:abstractNumId w:val="35"/>
  </w:num>
  <w:num w:numId="36">
    <w:abstractNumId w:val="10"/>
  </w:num>
  <w:num w:numId="3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9625DC"/>
    <w:rsid w:val="00006581"/>
    <w:rsid w:val="00007ADE"/>
    <w:rsid w:val="000106AF"/>
    <w:rsid w:val="0001304E"/>
    <w:rsid w:val="00014DE6"/>
    <w:rsid w:val="00016A3C"/>
    <w:rsid w:val="00036BBE"/>
    <w:rsid w:val="00040C7A"/>
    <w:rsid w:val="000424B7"/>
    <w:rsid w:val="00046BB2"/>
    <w:rsid w:val="00052296"/>
    <w:rsid w:val="00052652"/>
    <w:rsid w:val="0006273D"/>
    <w:rsid w:val="000675E3"/>
    <w:rsid w:val="000759FD"/>
    <w:rsid w:val="00077936"/>
    <w:rsid w:val="00086BEA"/>
    <w:rsid w:val="0009465D"/>
    <w:rsid w:val="00097714"/>
    <w:rsid w:val="000B2A63"/>
    <w:rsid w:val="000B3800"/>
    <w:rsid w:val="000B39DE"/>
    <w:rsid w:val="000B5BEF"/>
    <w:rsid w:val="000B665B"/>
    <w:rsid w:val="000B794D"/>
    <w:rsid w:val="000C0265"/>
    <w:rsid w:val="000C3807"/>
    <w:rsid w:val="000F48B8"/>
    <w:rsid w:val="000F4C0F"/>
    <w:rsid w:val="000F6372"/>
    <w:rsid w:val="001014B6"/>
    <w:rsid w:val="00104673"/>
    <w:rsid w:val="00114632"/>
    <w:rsid w:val="00114671"/>
    <w:rsid w:val="00127335"/>
    <w:rsid w:val="00131E4C"/>
    <w:rsid w:val="001320B7"/>
    <w:rsid w:val="00134AF5"/>
    <w:rsid w:val="001374C6"/>
    <w:rsid w:val="00147949"/>
    <w:rsid w:val="00154AD5"/>
    <w:rsid w:val="00160CC8"/>
    <w:rsid w:val="0016352B"/>
    <w:rsid w:val="00170B06"/>
    <w:rsid w:val="0017422F"/>
    <w:rsid w:val="00182700"/>
    <w:rsid w:val="001834E4"/>
    <w:rsid w:val="00184CF1"/>
    <w:rsid w:val="0019781D"/>
    <w:rsid w:val="001A1230"/>
    <w:rsid w:val="001A5A67"/>
    <w:rsid w:val="001A6D1E"/>
    <w:rsid w:val="001C0F27"/>
    <w:rsid w:val="001C29A9"/>
    <w:rsid w:val="001C35AC"/>
    <w:rsid w:val="001C40B6"/>
    <w:rsid w:val="001D6A34"/>
    <w:rsid w:val="001D77C4"/>
    <w:rsid w:val="001E26C7"/>
    <w:rsid w:val="001E2C6B"/>
    <w:rsid w:val="001E3E9E"/>
    <w:rsid w:val="001E4047"/>
    <w:rsid w:val="001F28F2"/>
    <w:rsid w:val="001F69EF"/>
    <w:rsid w:val="00201C8C"/>
    <w:rsid w:val="002109B2"/>
    <w:rsid w:val="002146B8"/>
    <w:rsid w:val="00230D43"/>
    <w:rsid w:val="00233F89"/>
    <w:rsid w:val="002347BF"/>
    <w:rsid w:val="00235063"/>
    <w:rsid w:val="002464AB"/>
    <w:rsid w:val="0025442A"/>
    <w:rsid w:val="00254AD4"/>
    <w:rsid w:val="0025553C"/>
    <w:rsid w:val="002602DE"/>
    <w:rsid w:val="00267F0F"/>
    <w:rsid w:val="00273931"/>
    <w:rsid w:val="00273D0C"/>
    <w:rsid w:val="0027438F"/>
    <w:rsid w:val="0027582A"/>
    <w:rsid w:val="00281294"/>
    <w:rsid w:val="002939F1"/>
    <w:rsid w:val="002A56FF"/>
    <w:rsid w:val="002A5A8C"/>
    <w:rsid w:val="002A6505"/>
    <w:rsid w:val="002A6BA5"/>
    <w:rsid w:val="002A6C48"/>
    <w:rsid w:val="002B2906"/>
    <w:rsid w:val="002B4260"/>
    <w:rsid w:val="002B5240"/>
    <w:rsid w:val="002B5D0F"/>
    <w:rsid w:val="002C4675"/>
    <w:rsid w:val="002D082A"/>
    <w:rsid w:val="002D73CB"/>
    <w:rsid w:val="002E4D18"/>
    <w:rsid w:val="002E6FBD"/>
    <w:rsid w:val="002F06CB"/>
    <w:rsid w:val="002F2A38"/>
    <w:rsid w:val="002F46F9"/>
    <w:rsid w:val="002F55D0"/>
    <w:rsid w:val="0030355D"/>
    <w:rsid w:val="00303705"/>
    <w:rsid w:val="00313250"/>
    <w:rsid w:val="00313D12"/>
    <w:rsid w:val="0031422E"/>
    <w:rsid w:val="00321376"/>
    <w:rsid w:val="00326E79"/>
    <w:rsid w:val="00326F1E"/>
    <w:rsid w:val="00330BFE"/>
    <w:rsid w:val="00331868"/>
    <w:rsid w:val="00332A5C"/>
    <w:rsid w:val="00335560"/>
    <w:rsid w:val="003456A3"/>
    <w:rsid w:val="003501FA"/>
    <w:rsid w:val="00367BB4"/>
    <w:rsid w:val="00370094"/>
    <w:rsid w:val="003708BD"/>
    <w:rsid w:val="00371876"/>
    <w:rsid w:val="00371C51"/>
    <w:rsid w:val="00377065"/>
    <w:rsid w:val="00377500"/>
    <w:rsid w:val="00384CD1"/>
    <w:rsid w:val="00386912"/>
    <w:rsid w:val="003A196B"/>
    <w:rsid w:val="003B1ACB"/>
    <w:rsid w:val="003C5B99"/>
    <w:rsid w:val="003F500A"/>
    <w:rsid w:val="004259BB"/>
    <w:rsid w:val="00432733"/>
    <w:rsid w:val="0043481F"/>
    <w:rsid w:val="00434FE4"/>
    <w:rsid w:val="00441829"/>
    <w:rsid w:val="004530FD"/>
    <w:rsid w:val="00466F34"/>
    <w:rsid w:val="00471411"/>
    <w:rsid w:val="00483F96"/>
    <w:rsid w:val="00485B4D"/>
    <w:rsid w:val="00490260"/>
    <w:rsid w:val="004906B2"/>
    <w:rsid w:val="00491376"/>
    <w:rsid w:val="00491BAA"/>
    <w:rsid w:val="00496D41"/>
    <w:rsid w:val="004A1DF8"/>
    <w:rsid w:val="004A6A4F"/>
    <w:rsid w:val="004A6AEB"/>
    <w:rsid w:val="004A70BF"/>
    <w:rsid w:val="004B24DC"/>
    <w:rsid w:val="004B349A"/>
    <w:rsid w:val="004B49A2"/>
    <w:rsid w:val="004B7E0C"/>
    <w:rsid w:val="004D474D"/>
    <w:rsid w:val="004D5A75"/>
    <w:rsid w:val="004D7AC4"/>
    <w:rsid w:val="004E344C"/>
    <w:rsid w:val="004E3828"/>
    <w:rsid w:val="004E44CF"/>
    <w:rsid w:val="004F12AB"/>
    <w:rsid w:val="005042B1"/>
    <w:rsid w:val="00513843"/>
    <w:rsid w:val="00525E96"/>
    <w:rsid w:val="00527B2A"/>
    <w:rsid w:val="00533BC6"/>
    <w:rsid w:val="005353AB"/>
    <w:rsid w:val="00536C09"/>
    <w:rsid w:val="00541CA7"/>
    <w:rsid w:val="005573F5"/>
    <w:rsid w:val="00560665"/>
    <w:rsid w:val="00562DE3"/>
    <w:rsid w:val="005665BF"/>
    <w:rsid w:val="00567465"/>
    <w:rsid w:val="0057287D"/>
    <w:rsid w:val="00583342"/>
    <w:rsid w:val="00585420"/>
    <w:rsid w:val="005908F2"/>
    <w:rsid w:val="00591808"/>
    <w:rsid w:val="005A03FB"/>
    <w:rsid w:val="005A136C"/>
    <w:rsid w:val="005A3DD7"/>
    <w:rsid w:val="005B0156"/>
    <w:rsid w:val="005B1C9A"/>
    <w:rsid w:val="005B44B6"/>
    <w:rsid w:val="005B6531"/>
    <w:rsid w:val="005C406F"/>
    <w:rsid w:val="005E5650"/>
    <w:rsid w:val="005F57D7"/>
    <w:rsid w:val="005F5E40"/>
    <w:rsid w:val="006101AC"/>
    <w:rsid w:val="00614A06"/>
    <w:rsid w:val="0061570B"/>
    <w:rsid w:val="00621583"/>
    <w:rsid w:val="00632940"/>
    <w:rsid w:val="0063551A"/>
    <w:rsid w:val="00647504"/>
    <w:rsid w:val="00650AEA"/>
    <w:rsid w:val="0065325B"/>
    <w:rsid w:val="0065588E"/>
    <w:rsid w:val="0067077B"/>
    <w:rsid w:val="00671AF0"/>
    <w:rsid w:val="00673B8D"/>
    <w:rsid w:val="00675BC9"/>
    <w:rsid w:val="00680930"/>
    <w:rsid w:val="00681D49"/>
    <w:rsid w:val="00685618"/>
    <w:rsid w:val="00687FF5"/>
    <w:rsid w:val="00695876"/>
    <w:rsid w:val="006A1C75"/>
    <w:rsid w:val="006A26F3"/>
    <w:rsid w:val="006B0138"/>
    <w:rsid w:val="006B3C96"/>
    <w:rsid w:val="006C0FC1"/>
    <w:rsid w:val="006C6E44"/>
    <w:rsid w:val="006C7814"/>
    <w:rsid w:val="006D6145"/>
    <w:rsid w:val="006E2B5C"/>
    <w:rsid w:val="006E2C1E"/>
    <w:rsid w:val="006E2F24"/>
    <w:rsid w:val="006E5D6B"/>
    <w:rsid w:val="006E5D7A"/>
    <w:rsid w:val="006E607C"/>
    <w:rsid w:val="006E618C"/>
    <w:rsid w:val="006E71E4"/>
    <w:rsid w:val="006F188E"/>
    <w:rsid w:val="006F6B8E"/>
    <w:rsid w:val="00701238"/>
    <w:rsid w:val="00701999"/>
    <w:rsid w:val="0070268E"/>
    <w:rsid w:val="007044BD"/>
    <w:rsid w:val="00710817"/>
    <w:rsid w:val="00711DEA"/>
    <w:rsid w:val="00713460"/>
    <w:rsid w:val="00714114"/>
    <w:rsid w:val="00715054"/>
    <w:rsid w:val="00715660"/>
    <w:rsid w:val="0072124B"/>
    <w:rsid w:val="0072182C"/>
    <w:rsid w:val="0072391C"/>
    <w:rsid w:val="00732940"/>
    <w:rsid w:val="0074070D"/>
    <w:rsid w:val="007414BF"/>
    <w:rsid w:val="00754271"/>
    <w:rsid w:val="0075742C"/>
    <w:rsid w:val="00762962"/>
    <w:rsid w:val="00767DA7"/>
    <w:rsid w:val="00770F41"/>
    <w:rsid w:val="00777976"/>
    <w:rsid w:val="00777C33"/>
    <w:rsid w:val="00783401"/>
    <w:rsid w:val="00786611"/>
    <w:rsid w:val="007872BC"/>
    <w:rsid w:val="007A3751"/>
    <w:rsid w:val="007A7788"/>
    <w:rsid w:val="007B522E"/>
    <w:rsid w:val="007C1E81"/>
    <w:rsid w:val="007C5D82"/>
    <w:rsid w:val="007D573A"/>
    <w:rsid w:val="007D6C39"/>
    <w:rsid w:val="007D6F10"/>
    <w:rsid w:val="007D7B53"/>
    <w:rsid w:val="007F0952"/>
    <w:rsid w:val="007F17B2"/>
    <w:rsid w:val="00803F6E"/>
    <w:rsid w:val="00805195"/>
    <w:rsid w:val="008204A4"/>
    <w:rsid w:val="008213CB"/>
    <w:rsid w:val="00825522"/>
    <w:rsid w:val="008276CA"/>
    <w:rsid w:val="00830803"/>
    <w:rsid w:val="00830AA6"/>
    <w:rsid w:val="00830E30"/>
    <w:rsid w:val="0083222A"/>
    <w:rsid w:val="008451B4"/>
    <w:rsid w:val="008526E4"/>
    <w:rsid w:val="0086213C"/>
    <w:rsid w:val="00862EAA"/>
    <w:rsid w:val="00865471"/>
    <w:rsid w:val="008740CD"/>
    <w:rsid w:val="008746E5"/>
    <w:rsid w:val="00882C10"/>
    <w:rsid w:val="008903F2"/>
    <w:rsid w:val="00896AD4"/>
    <w:rsid w:val="008A4971"/>
    <w:rsid w:val="008A49E3"/>
    <w:rsid w:val="008A6499"/>
    <w:rsid w:val="008B2661"/>
    <w:rsid w:val="008C1002"/>
    <w:rsid w:val="008C278C"/>
    <w:rsid w:val="008C619A"/>
    <w:rsid w:val="008C6ADB"/>
    <w:rsid w:val="008C7F02"/>
    <w:rsid w:val="008D0627"/>
    <w:rsid w:val="008D77A3"/>
    <w:rsid w:val="008E68E4"/>
    <w:rsid w:val="008E6905"/>
    <w:rsid w:val="008F667B"/>
    <w:rsid w:val="00914D0E"/>
    <w:rsid w:val="00917874"/>
    <w:rsid w:val="009207FA"/>
    <w:rsid w:val="00920E47"/>
    <w:rsid w:val="00923B92"/>
    <w:rsid w:val="00926E66"/>
    <w:rsid w:val="00934D77"/>
    <w:rsid w:val="009369D6"/>
    <w:rsid w:val="009374AD"/>
    <w:rsid w:val="00941DC6"/>
    <w:rsid w:val="00947BCA"/>
    <w:rsid w:val="00956BD0"/>
    <w:rsid w:val="0095722B"/>
    <w:rsid w:val="009605AA"/>
    <w:rsid w:val="009625DC"/>
    <w:rsid w:val="00963D7A"/>
    <w:rsid w:val="00970285"/>
    <w:rsid w:val="009740F4"/>
    <w:rsid w:val="0097539F"/>
    <w:rsid w:val="009A57D2"/>
    <w:rsid w:val="009B1B88"/>
    <w:rsid w:val="009C18B2"/>
    <w:rsid w:val="009C1A09"/>
    <w:rsid w:val="009C1C4A"/>
    <w:rsid w:val="009C21D5"/>
    <w:rsid w:val="009C297E"/>
    <w:rsid w:val="009C3C31"/>
    <w:rsid w:val="009C687D"/>
    <w:rsid w:val="009C6DEF"/>
    <w:rsid w:val="009D3304"/>
    <w:rsid w:val="009D54F3"/>
    <w:rsid w:val="009D5B56"/>
    <w:rsid w:val="009D77DC"/>
    <w:rsid w:val="009E2A1A"/>
    <w:rsid w:val="009E358E"/>
    <w:rsid w:val="00A004C4"/>
    <w:rsid w:val="00A03DC9"/>
    <w:rsid w:val="00A0619F"/>
    <w:rsid w:val="00A14A2B"/>
    <w:rsid w:val="00A1529C"/>
    <w:rsid w:val="00A158E6"/>
    <w:rsid w:val="00A1641F"/>
    <w:rsid w:val="00A21016"/>
    <w:rsid w:val="00A22DC0"/>
    <w:rsid w:val="00A2333E"/>
    <w:rsid w:val="00A25B03"/>
    <w:rsid w:val="00A3473A"/>
    <w:rsid w:val="00A40A48"/>
    <w:rsid w:val="00A435AF"/>
    <w:rsid w:val="00A462F3"/>
    <w:rsid w:val="00A55E02"/>
    <w:rsid w:val="00A623C2"/>
    <w:rsid w:val="00A67BDF"/>
    <w:rsid w:val="00A71E1B"/>
    <w:rsid w:val="00A816E7"/>
    <w:rsid w:val="00A822BA"/>
    <w:rsid w:val="00A83D67"/>
    <w:rsid w:val="00A84028"/>
    <w:rsid w:val="00A84469"/>
    <w:rsid w:val="00A92C59"/>
    <w:rsid w:val="00A967FF"/>
    <w:rsid w:val="00AA0BD5"/>
    <w:rsid w:val="00AA11A3"/>
    <w:rsid w:val="00AA208F"/>
    <w:rsid w:val="00AA6404"/>
    <w:rsid w:val="00AA716E"/>
    <w:rsid w:val="00AD1D22"/>
    <w:rsid w:val="00AD37C7"/>
    <w:rsid w:val="00AD44DB"/>
    <w:rsid w:val="00AD4959"/>
    <w:rsid w:val="00AD6491"/>
    <w:rsid w:val="00AE1431"/>
    <w:rsid w:val="00AE2B75"/>
    <w:rsid w:val="00AE62DA"/>
    <w:rsid w:val="00AF5859"/>
    <w:rsid w:val="00AF6884"/>
    <w:rsid w:val="00AF7376"/>
    <w:rsid w:val="00B06489"/>
    <w:rsid w:val="00B2629D"/>
    <w:rsid w:val="00B328B7"/>
    <w:rsid w:val="00B404DB"/>
    <w:rsid w:val="00B41EE5"/>
    <w:rsid w:val="00B4236D"/>
    <w:rsid w:val="00B45C49"/>
    <w:rsid w:val="00B53D85"/>
    <w:rsid w:val="00B56301"/>
    <w:rsid w:val="00B63AD1"/>
    <w:rsid w:val="00B665C1"/>
    <w:rsid w:val="00B66CF6"/>
    <w:rsid w:val="00B76BD2"/>
    <w:rsid w:val="00B774FE"/>
    <w:rsid w:val="00B8203C"/>
    <w:rsid w:val="00B82D78"/>
    <w:rsid w:val="00B83C7A"/>
    <w:rsid w:val="00B843E3"/>
    <w:rsid w:val="00B933F8"/>
    <w:rsid w:val="00B96602"/>
    <w:rsid w:val="00BB0704"/>
    <w:rsid w:val="00BB6158"/>
    <w:rsid w:val="00BC3DCB"/>
    <w:rsid w:val="00BC5C0F"/>
    <w:rsid w:val="00BD310A"/>
    <w:rsid w:val="00BD4DDC"/>
    <w:rsid w:val="00BD7BC8"/>
    <w:rsid w:val="00BF779F"/>
    <w:rsid w:val="00C0067D"/>
    <w:rsid w:val="00C0434A"/>
    <w:rsid w:val="00C06D6E"/>
    <w:rsid w:val="00C24C43"/>
    <w:rsid w:val="00C34C88"/>
    <w:rsid w:val="00C40DE3"/>
    <w:rsid w:val="00C52A7D"/>
    <w:rsid w:val="00C53336"/>
    <w:rsid w:val="00C57AA8"/>
    <w:rsid w:val="00C57B2A"/>
    <w:rsid w:val="00C6053F"/>
    <w:rsid w:val="00C660EB"/>
    <w:rsid w:val="00C7003A"/>
    <w:rsid w:val="00C70276"/>
    <w:rsid w:val="00C7503C"/>
    <w:rsid w:val="00C86C05"/>
    <w:rsid w:val="00C877BD"/>
    <w:rsid w:val="00C93CAA"/>
    <w:rsid w:val="00CA1570"/>
    <w:rsid w:val="00CA40D0"/>
    <w:rsid w:val="00CA71EC"/>
    <w:rsid w:val="00CA7323"/>
    <w:rsid w:val="00CB0ACA"/>
    <w:rsid w:val="00CB2336"/>
    <w:rsid w:val="00CB7085"/>
    <w:rsid w:val="00CC317D"/>
    <w:rsid w:val="00CC4E30"/>
    <w:rsid w:val="00CD10DB"/>
    <w:rsid w:val="00CD2BE0"/>
    <w:rsid w:val="00CD2D39"/>
    <w:rsid w:val="00CD2EF4"/>
    <w:rsid w:val="00CD6695"/>
    <w:rsid w:val="00CD67FC"/>
    <w:rsid w:val="00CE0B3B"/>
    <w:rsid w:val="00CF1F2E"/>
    <w:rsid w:val="00CF6A95"/>
    <w:rsid w:val="00CF704C"/>
    <w:rsid w:val="00D0066F"/>
    <w:rsid w:val="00D04AC3"/>
    <w:rsid w:val="00D05D50"/>
    <w:rsid w:val="00D17177"/>
    <w:rsid w:val="00D4319A"/>
    <w:rsid w:val="00D43C4A"/>
    <w:rsid w:val="00D447EE"/>
    <w:rsid w:val="00D449FD"/>
    <w:rsid w:val="00D500F7"/>
    <w:rsid w:val="00D53005"/>
    <w:rsid w:val="00D66DED"/>
    <w:rsid w:val="00D670BA"/>
    <w:rsid w:val="00D70C52"/>
    <w:rsid w:val="00D74A20"/>
    <w:rsid w:val="00D76F50"/>
    <w:rsid w:val="00D828BD"/>
    <w:rsid w:val="00D83BBE"/>
    <w:rsid w:val="00DA47E0"/>
    <w:rsid w:val="00DB533E"/>
    <w:rsid w:val="00DC222B"/>
    <w:rsid w:val="00DD4125"/>
    <w:rsid w:val="00DD4BAA"/>
    <w:rsid w:val="00DD74C5"/>
    <w:rsid w:val="00DD7810"/>
    <w:rsid w:val="00DE58BF"/>
    <w:rsid w:val="00DF4C17"/>
    <w:rsid w:val="00E068EA"/>
    <w:rsid w:val="00E07626"/>
    <w:rsid w:val="00E13BAD"/>
    <w:rsid w:val="00E13F1E"/>
    <w:rsid w:val="00E23BE8"/>
    <w:rsid w:val="00E27836"/>
    <w:rsid w:val="00E27ED1"/>
    <w:rsid w:val="00E3087C"/>
    <w:rsid w:val="00E371ED"/>
    <w:rsid w:val="00E401BB"/>
    <w:rsid w:val="00E41EA4"/>
    <w:rsid w:val="00E45620"/>
    <w:rsid w:val="00E4580C"/>
    <w:rsid w:val="00E50DF0"/>
    <w:rsid w:val="00E520E0"/>
    <w:rsid w:val="00E6431F"/>
    <w:rsid w:val="00E64AB0"/>
    <w:rsid w:val="00E70E34"/>
    <w:rsid w:val="00E72915"/>
    <w:rsid w:val="00E74386"/>
    <w:rsid w:val="00E77A9A"/>
    <w:rsid w:val="00E805F1"/>
    <w:rsid w:val="00EA6965"/>
    <w:rsid w:val="00EA7EEF"/>
    <w:rsid w:val="00EB09B6"/>
    <w:rsid w:val="00EB4C09"/>
    <w:rsid w:val="00EC214E"/>
    <w:rsid w:val="00EC3850"/>
    <w:rsid w:val="00ED1A92"/>
    <w:rsid w:val="00ED5454"/>
    <w:rsid w:val="00EF0EEC"/>
    <w:rsid w:val="00EF43D6"/>
    <w:rsid w:val="00EF4C23"/>
    <w:rsid w:val="00F036CD"/>
    <w:rsid w:val="00F0427C"/>
    <w:rsid w:val="00F065E5"/>
    <w:rsid w:val="00F101CC"/>
    <w:rsid w:val="00F173EC"/>
    <w:rsid w:val="00F17A04"/>
    <w:rsid w:val="00F3467B"/>
    <w:rsid w:val="00F348AA"/>
    <w:rsid w:val="00F37878"/>
    <w:rsid w:val="00F40CAD"/>
    <w:rsid w:val="00F41A9D"/>
    <w:rsid w:val="00F43785"/>
    <w:rsid w:val="00F6273D"/>
    <w:rsid w:val="00F642D9"/>
    <w:rsid w:val="00F73818"/>
    <w:rsid w:val="00F80E15"/>
    <w:rsid w:val="00F84CAA"/>
    <w:rsid w:val="00F86893"/>
    <w:rsid w:val="00FC2353"/>
    <w:rsid w:val="00FD21CA"/>
    <w:rsid w:val="00FD343B"/>
    <w:rsid w:val="00FD4E41"/>
    <w:rsid w:val="00FD5017"/>
    <w:rsid w:val="00FF04FF"/>
    <w:rsid w:val="00FF0A5B"/>
    <w:rsid w:val="00FF6AD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7B2"/>
    <w:pPr>
      <w:suppressAutoHyphens/>
      <w:spacing w:after="200" w:line="276" w:lineRule="auto"/>
    </w:pPr>
    <w:rPr>
      <w:rFonts w:ascii="Arial" w:eastAsia="Calibri" w:hAnsi="Arial" w:cs="Arial"/>
      <w:sz w:val="24"/>
      <w:szCs w:val="24"/>
      <w:lang w:eastAsia="zh-CN"/>
    </w:rPr>
  </w:style>
  <w:style w:type="paragraph" w:styleId="Heading1">
    <w:name w:val="heading 1"/>
    <w:basedOn w:val="Normal"/>
    <w:next w:val="Normal"/>
    <w:qFormat/>
    <w:rsid w:val="007F17B2"/>
    <w:pPr>
      <w:keepNext/>
      <w:tabs>
        <w:tab w:val="num" w:pos="0"/>
      </w:tabs>
      <w:spacing w:after="0" w:line="240" w:lineRule="auto"/>
      <w:ind w:left="432" w:hanging="432"/>
      <w:jc w:val="center"/>
      <w:outlineLvl w:val="0"/>
    </w:pPr>
    <w:rPr>
      <w:rFonts w:ascii="Arial Black" w:eastAsia="Times New Roman" w:hAnsi="Arial Black" w:cs="Arial Black"/>
      <w:b/>
      <w:bCs/>
      <w:sz w:val="32"/>
      <w:szCs w:val="28"/>
    </w:rPr>
  </w:style>
  <w:style w:type="paragraph" w:styleId="Heading2">
    <w:name w:val="heading 2"/>
    <w:basedOn w:val="Normal"/>
    <w:next w:val="Normal"/>
    <w:link w:val="Heading2Char"/>
    <w:uiPriority w:val="9"/>
    <w:semiHidden/>
    <w:unhideWhenUsed/>
    <w:qFormat/>
    <w:rsid w:val="004D47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7F17B2"/>
  </w:style>
  <w:style w:type="character" w:customStyle="1" w:styleId="WW8Num1z1">
    <w:name w:val="WW8Num1z1"/>
    <w:rsid w:val="007F17B2"/>
  </w:style>
  <w:style w:type="character" w:customStyle="1" w:styleId="WW8Num1z2">
    <w:name w:val="WW8Num1z2"/>
    <w:rsid w:val="007F17B2"/>
  </w:style>
  <w:style w:type="character" w:customStyle="1" w:styleId="WW8Num1z3">
    <w:name w:val="WW8Num1z3"/>
    <w:rsid w:val="007F17B2"/>
  </w:style>
  <w:style w:type="character" w:customStyle="1" w:styleId="WW8Num1z4">
    <w:name w:val="WW8Num1z4"/>
    <w:rsid w:val="007F17B2"/>
  </w:style>
  <w:style w:type="character" w:customStyle="1" w:styleId="WW8Num1z5">
    <w:name w:val="WW8Num1z5"/>
    <w:rsid w:val="007F17B2"/>
  </w:style>
  <w:style w:type="character" w:customStyle="1" w:styleId="WW8Num1z6">
    <w:name w:val="WW8Num1z6"/>
    <w:rsid w:val="007F17B2"/>
  </w:style>
  <w:style w:type="character" w:customStyle="1" w:styleId="WW8Num1z7">
    <w:name w:val="WW8Num1z7"/>
    <w:rsid w:val="007F17B2"/>
  </w:style>
  <w:style w:type="character" w:customStyle="1" w:styleId="WW8Num1z8">
    <w:name w:val="WW8Num1z8"/>
    <w:rsid w:val="007F17B2"/>
  </w:style>
  <w:style w:type="character" w:customStyle="1" w:styleId="WW8Num2z0">
    <w:name w:val="WW8Num2z0"/>
    <w:rsid w:val="007F17B2"/>
    <w:rPr>
      <w:rFonts w:ascii="Arial" w:hAnsi="Arial" w:cs="Arial"/>
      <w:color w:val="000000"/>
      <w:lang w:val="ro-RO"/>
    </w:rPr>
  </w:style>
  <w:style w:type="character" w:customStyle="1" w:styleId="WW8Num3z0">
    <w:name w:val="WW8Num3z0"/>
    <w:rsid w:val="007F17B2"/>
    <w:rPr>
      <w:rFonts w:eastAsia="Calibri"/>
      <w:b/>
      <w:color w:val="000000"/>
    </w:rPr>
  </w:style>
  <w:style w:type="character" w:customStyle="1" w:styleId="WW8Num4z0">
    <w:name w:val="WW8Num4z0"/>
    <w:rsid w:val="007F17B2"/>
    <w:rPr>
      <w:rFonts w:eastAsia="Times New Roman"/>
      <w:color w:val="000000"/>
      <w:lang w:eastAsia="ro-RO"/>
    </w:rPr>
  </w:style>
  <w:style w:type="character" w:customStyle="1" w:styleId="WW8Num5z0">
    <w:name w:val="WW8Num5z0"/>
    <w:rsid w:val="007F17B2"/>
    <w:rPr>
      <w:rFonts w:eastAsia="Calibri"/>
      <w:color w:val="000000"/>
    </w:rPr>
  </w:style>
  <w:style w:type="character" w:customStyle="1" w:styleId="WW8Num5z1">
    <w:name w:val="WW8Num5z1"/>
    <w:rsid w:val="007F17B2"/>
  </w:style>
  <w:style w:type="character" w:customStyle="1" w:styleId="WW8Num5z2">
    <w:name w:val="WW8Num5z2"/>
    <w:rsid w:val="007F17B2"/>
  </w:style>
  <w:style w:type="character" w:customStyle="1" w:styleId="WW8Num5z3">
    <w:name w:val="WW8Num5z3"/>
    <w:rsid w:val="007F17B2"/>
  </w:style>
  <w:style w:type="character" w:customStyle="1" w:styleId="WW8Num5z4">
    <w:name w:val="WW8Num5z4"/>
    <w:rsid w:val="007F17B2"/>
  </w:style>
  <w:style w:type="character" w:customStyle="1" w:styleId="WW8Num5z5">
    <w:name w:val="WW8Num5z5"/>
    <w:rsid w:val="007F17B2"/>
  </w:style>
  <w:style w:type="character" w:customStyle="1" w:styleId="WW8Num5z6">
    <w:name w:val="WW8Num5z6"/>
    <w:rsid w:val="007F17B2"/>
  </w:style>
  <w:style w:type="character" w:customStyle="1" w:styleId="WW8Num5z7">
    <w:name w:val="WW8Num5z7"/>
    <w:rsid w:val="007F17B2"/>
  </w:style>
  <w:style w:type="character" w:customStyle="1" w:styleId="WW8Num5z8">
    <w:name w:val="WW8Num5z8"/>
    <w:rsid w:val="007F17B2"/>
  </w:style>
  <w:style w:type="character" w:customStyle="1" w:styleId="WW8Num6z0">
    <w:name w:val="WW8Num6z0"/>
    <w:rsid w:val="007F17B2"/>
    <w:rPr>
      <w:rFonts w:eastAsia="Calibri"/>
      <w:color w:val="000000"/>
    </w:rPr>
  </w:style>
  <w:style w:type="character" w:customStyle="1" w:styleId="WW8Num6z1">
    <w:name w:val="WW8Num6z1"/>
    <w:rsid w:val="007F17B2"/>
  </w:style>
  <w:style w:type="character" w:customStyle="1" w:styleId="WW8Num6z2">
    <w:name w:val="WW8Num6z2"/>
    <w:rsid w:val="007F17B2"/>
  </w:style>
  <w:style w:type="character" w:customStyle="1" w:styleId="WW8Num6z3">
    <w:name w:val="WW8Num6z3"/>
    <w:rsid w:val="007F17B2"/>
  </w:style>
  <w:style w:type="character" w:customStyle="1" w:styleId="WW8Num6z4">
    <w:name w:val="WW8Num6z4"/>
    <w:rsid w:val="007F17B2"/>
  </w:style>
  <w:style w:type="character" w:customStyle="1" w:styleId="WW8Num6z5">
    <w:name w:val="WW8Num6z5"/>
    <w:rsid w:val="007F17B2"/>
  </w:style>
  <w:style w:type="character" w:customStyle="1" w:styleId="WW8Num6z6">
    <w:name w:val="WW8Num6z6"/>
    <w:rsid w:val="007F17B2"/>
  </w:style>
  <w:style w:type="character" w:customStyle="1" w:styleId="WW8Num6z7">
    <w:name w:val="WW8Num6z7"/>
    <w:rsid w:val="007F17B2"/>
  </w:style>
  <w:style w:type="character" w:customStyle="1" w:styleId="WW8Num6z8">
    <w:name w:val="WW8Num6z8"/>
    <w:rsid w:val="007F17B2"/>
  </w:style>
  <w:style w:type="character" w:customStyle="1" w:styleId="DefaultParagraphFont1">
    <w:name w:val="Default Paragraph Font1"/>
    <w:rsid w:val="007F17B2"/>
  </w:style>
  <w:style w:type="character" w:customStyle="1" w:styleId="WW8Num2z1">
    <w:name w:val="WW8Num2z1"/>
    <w:rsid w:val="007F17B2"/>
  </w:style>
  <w:style w:type="character" w:customStyle="1" w:styleId="WW8Num2z2">
    <w:name w:val="WW8Num2z2"/>
    <w:rsid w:val="007F17B2"/>
  </w:style>
  <w:style w:type="character" w:customStyle="1" w:styleId="WW8Num2z3">
    <w:name w:val="WW8Num2z3"/>
    <w:rsid w:val="007F17B2"/>
  </w:style>
  <w:style w:type="character" w:customStyle="1" w:styleId="WW8Num2z4">
    <w:name w:val="WW8Num2z4"/>
    <w:rsid w:val="007F17B2"/>
  </w:style>
  <w:style w:type="character" w:customStyle="1" w:styleId="WW8Num2z5">
    <w:name w:val="WW8Num2z5"/>
    <w:rsid w:val="007F17B2"/>
  </w:style>
  <w:style w:type="character" w:customStyle="1" w:styleId="WW8Num2z6">
    <w:name w:val="WW8Num2z6"/>
    <w:rsid w:val="007F17B2"/>
  </w:style>
  <w:style w:type="character" w:customStyle="1" w:styleId="WW8Num2z7">
    <w:name w:val="WW8Num2z7"/>
    <w:rsid w:val="007F17B2"/>
  </w:style>
  <w:style w:type="character" w:customStyle="1" w:styleId="WW8Num2z8">
    <w:name w:val="WW8Num2z8"/>
    <w:rsid w:val="007F17B2"/>
  </w:style>
  <w:style w:type="character" w:customStyle="1" w:styleId="WW8Num3z1">
    <w:name w:val="WW8Num3z1"/>
    <w:rsid w:val="007F17B2"/>
  </w:style>
  <w:style w:type="character" w:customStyle="1" w:styleId="WW8Num3z2">
    <w:name w:val="WW8Num3z2"/>
    <w:rsid w:val="007F17B2"/>
  </w:style>
  <w:style w:type="character" w:customStyle="1" w:styleId="WW8Num3z3">
    <w:name w:val="WW8Num3z3"/>
    <w:rsid w:val="007F17B2"/>
  </w:style>
  <w:style w:type="character" w:customStyle="1" w:styleId="WW8Num3z4">
    <w:name w:val="WW8Num3z4"/>
    <w:rsid w:val="007F17B2"/>
  </w:style>
  <w:style w:type="character" w:customStyle="1" w:styleId="WW8Num3z5">
    <w:name w:val="WW8Num3z5"/>
    <w:rsid w:val="007F17B2"/>
  </w:style>
  <w:style w:type="character" w:customStyle="1" w:styleId="WW8Num3z6">
    <w:name w:val="WW8Num3z6"/>
    <w:rsid w:val="007F17B2"/>
  </w:style>
  <w:style w:type="character" w:customStyle="1" w:styleId="WW8Num3z7">
    <w:name w:val="WW8Num3z7"/>
    <w:rsid w:val="007F17B2"/>
  </w:style>
  <w:style w:type="character" w:customStyle="1" w:styleId="WW8Num3z8">
    <w:name w:val="WW8Num3z8"/>
    <w:rsid w:val="007F17B2"/>
  </w:style>
  <w:style w:type="character" w:customStyle="1" w:styleId="WW8Num4z1">
    <w:name w:val="WW8Num4z1"/>
    <w:rsid w:val="007F17B2"/>
  </w:style>
  <w:style w:type="character" w:customStyle="1" w:styleId="WW8Num4z2">
    <w:name w:val="WW8Num4z2"/>
    <w:rsid w:val="007F17B2"/>
  </w:style>
  <w:style w:type="character" w:customStyle="1" w:styleId="WW8Num4z3">
    <w:name w:val="WW8Num4z3"/>
    <w:rsid w:val="007F17B2"/>
  </w:style>
  <w:style w:type="character" w:customStyle="1" w:styleId="WW8Num4z4">
    <w:name w:val="WW8Num4z4"/>
    <w:rsid w:val="007F17B2"/>
  </w:style>
  <w:style w:type="character" w:customStyle="1" w:styleId="WW8Num4z5">
    <w:name w:val="WW8Num4z5"/>
    <w:rsid w:val="007F17B2"/>
  </w:style>
  <w:style w:type="character" w:customStyle="1" w:styleId="WW8Num4z6">
    <w:name w:val="WW8Num4z6"/>
    <w:rsid w:val="007F17B2"/>
  </w:style>
  <w:style w:type="character" w:customStyle="1" w:styleId="WW8Num4z7">
    <w:name w:val="WW8Num4z7"/>
    <w:rsid w:val="007F17B2"/>
  </w:style>
  <w:style w:type="character" w:customStyle="1" w:styleId="WW8Num4z8">
    <w:name w:val="WW8Num4z8"/>
    <w:rsid w:val="007F17B2"/>
  </w:style>
  <w:style w:type="character" w:customStyle="1" w:styleId="WW-DefaultParagraphFont">
    <w:name w:val="WW-Default Paragraph Font"/>
    <w:rsid w:val="007F17B2"/>
  </w:style>
  <w:style w:type="character" w:customStyle="1" w:styleId="CharChar1">
    <w:name w:val="Char Char1"/>
    <w:rsid w:val="007F17B2"/>
    <w:rPr>
      <w:rFonts w:ascii="Courier New" w:eastAsia="Times New Roman" w:hAnsi="Courier New" w:cs="Courier New"/>
      <w:sz w:val="20"/>
      <w:szCs w:val="20"/>
    </w:rPr>
  </w:style>
  <w:style w:type="character" w:customStyle="1" w:styleId="paragraf1">
    <w:name w:val="paragraf1"/>
    <w:rsid w:val="007F17B2"/>
    <w:rPr>
      <w:shd w:val="clear" w:color="auto" w:fill="auto"/>
    </w:rPr>
  </w:style>
  <w:style w:type="character" w:styleId="Hyperlink">
    <w:name w:val="Hyperlink"/>
    <w:rsid w:val="007F17B2"/>
    <w:rPr>
      <w:color w:val="0000FF"/>
      <w:u w:val="single"/>
    </w:rPr>
  </w:style>
  <w:style w:type="character" w:customStyle="1" w:styleId="articol1">
    <w:name w:val="articol1"/>
    <w:rsid w:val="007F17B2"/>
    <w:rPr>
      <w:b/>
      <w:bCs/>
      <w:color w:val="009500"/>
    </w:rPr>
  </w:style>
  <w:style w:type="character" w:customStyle="1" w:styleId="litera1">
    <w:name w:val="litera1"/>
    <w:rsid w:val="007F17B2"/>
    <w:rPr>
      <w:b/>
      <w:bCs/>
      <w:color w:val="000000"/>
    </w:rPr>
  </w:style>
  <w:style w:type="character" w:customStyle="1" w:styleId="tabel1">
    <w:name w:val="tabel1"/>
    <w:rsid w:val="007F17B2"/>
    <w:rPr>
      <w:rFonts w:ascii="Courier New" w:hAnsi="Courier New" w:cs="Courier New"/>
      <w:color w:val="000000"/>
      <w:sz w:val="20"/>
      <w:szCs w:val="20"/>
      <w:shd w:val="clear" w:color="auto" w:fill="auto"/>
    </w:rPr>
  </w:style>
  <w:style w:type="character" w:customStyle="1" w:styleId="nota1">
    <w:name w:val="nota1"/>
    <w:rsid w:val="007F17B2"/>
    <w:rPr>
      <w:b/>
      <w:bCs/>
      <w:color w:val="000000"/>
    </w:rPr>
  </w:style>
  <w:style w:type="character" w:customStyle="1" w:styleId="CharChar2">
    <w:name w:val="Char Char2"/>
    <w:rsid w:val="007F17B2"/>
    <w:rPr>
      <w:rFonts w:ascii="Arial Black" w:eastAsia="Times New Roman" w:hAnsi="Arial Black" w:cs="Arial Black"/>
      <w:b/>
      <w:bCs/>
      <w:sz w:val="32"/>
      <w:szCs w:val="28"/>
    </w:rPr>
  </w:style>
  <w:style w:type="character" w:customStyle="1" w:styleId="CharChar">
    <w:name w:val="Char Char"/>
    <w:rsid w:val="007F17B2"/>
    <w:rPr>
      <w:rFonts w:ascii="Tahoma" w:hAnsi="Tahoma" w:cs="Tahoma"/>
      <w:sz w:val="16"/>
      <w:szCs w:val="16"/>
    </w:rPr>
  </w:style>
  <w:style w:type="paragraph" w:customStyle="1" w:styleId="Heading">
    <w:name w:val="Heading"/>
    <w:basedOn w:val="Normal"/>
    <w:next w:val="BodyText"/>
    <w:rsid w:val="007F17B2"/>
    <w:pPr>
      <w:keepNext/>
      <w:spacing w:before="240" w:after="120"/>
    </w:pPr>
    <w:rPr>
      <w:rFonts w:ascii="Liberation Sans" w:eastAsia="Microsoft YaHei" w:hAnsi="Liberation Sans" w:cs="Mangal"/>
      <w:sz w:val="28"/>
      <w:szCs w:val="28"/>
    </w:rPr>
  </w:style>
  <w:style w:type="paragraph" w:styleId="BodyText">
    <w:name w:val="Body Text"/>
    <w:basedOn w:val="Normal"/>
    <w:rsid w:val="007F17B2"/>
    <w:pPr>
      <w:spacing w:after="140" w:line="288" w:lineRule="auto"/>
    </w:pPr>
  </w:style>
  <w:style w:type="paragraph" w:styleId="List">
    <w:name w:val="List"/>
    <w:basedOn w:val="BodyText"/>
    <w:rsid w:val="007F17B2"/>
    <w:rPr>
      <w:rFonts w:cs="Mangal"/>
    </w:rPr>
  </w:style>
  <w:style w:type="paragraph" w:styleId="Caption">
    <w:name w:val="caption"/>
    <w:basedOn w:val="Normal"/>
    <w:qFormat/>
    <w:rsid w:val="007F17B2"/>
    <w:pPr>
      <w:suppressLineNumbers/>
      <w:spacing w:before="120" w:after="120"/>
    </w:pPr>
    <w:rPr>
      <w:rFonts w:cs="Mangal"/>
      <w:i/>
      <w:iCs/>
    </w:rPr>
  </w:style>
  <w:style w:type="paragraph" w:customStyle="1" w:styleId="Index">
    <w:name w:val="Index"/>
    <w:basedOn w:val="Normal"/>
    <w:rsid w:val="007F17B2"/>
    <w:pPr>
      <w:suppressLineNumbers/>
    </w:pPr>
    <w:rPr>
      <w:rFonts w:cs="Mangal"/>
    </w:rPr>
  </w:style>
  <w:style w:type="paragraph" w:customStyle="1" w:styleId="HTMLPreformatted1">
    <w:name w:val="HTML Preformatted1"/>
    <w:basedOn w:val="Normal"/>
    <w:rsid w:val="007F17B2"/>
    <w:pPr>
      <w:spacing w:after="0" w:line="240" w:lineRule="auto"/>
    </w:pPr>
    <w:rPr>
      <w:rFonts w:ascii="Courier New" w:eastAsia="Times New Roman" w:hAnsi="Courier New" w:cs="Courier New"/>
      <w:sz w:val="20"/>
      <w:szCs w:val="20"/>
    </w:rPr>
  </w:style>
  <w:style w:type="paragraph" w:customStyle="1" w:styleId="BalloonText1">
    <w:name w:val="Balloon Text1"/>
    <w:basedOn w:val="Normal"/>
    <w:rsid w:val="007F17B2"/>
    <w:pPr>
      <w:spacing w:after="0" w:line="240" w:lineRule="auto"/>
    </w:pPr>
    <w:rPr>
      <w:rFonts w:ascii="Tahoma" w:hAnsi="Tahoma" w:cs="Tahoma"/>
      <w:sz w:val="16"/>
      <w:szCs w:val="16"/>
    </w:rPr>
  </w:style>
  <w:style w:type="paragraph" w:styleId="ListParagraph">
    <w:name w:val="List Paragraph"/>
    <w:basedOn w:val="Normal"/>
    <w:uiPriority w:val="34"/>
    <w:qFormat/>
    <w:rsid w:val="007F17B2"/>
    <w:pPr>
      <w:ind w:left="720"/>
      <w:contextualSpacing/>
    </w:pPr>
  </w:style>
  <w:style w:type="paragraph" w:customStyle="1" w:styleId="DefaultText">
    <w:name w:val="Default Text"/>
    <w:basedOn w:val="Normal"/>
    <w:rsid w:val="007F17B2"/>
    <w:pPr>
      <w:autoSpaceDE w:val="0"/>
      <w:spacing w:after="0" w:line="240" w:lineRule="auto"/>
    </w:pPr>
    <w:rPr>
      <w:rFonts w:ascii="Times New Roman" w:eastAsia="Times New Roman" w:hAnsi="Times New Roman" w:cs="Times New Roman"/>
      <w:lang w:val="en-US"/>
    </w:rPr>
  </w:style>
  <w:style w:type="paragraph" w:customStyle="1" w:styleId="FrameContents">
    <w:name w:val="Frame Contents"/>
    <w:basedOn w:val="Normal"/>
    <w:rsid w:val="007F17B2"/>
  </w:style>
  <w:style w:type="table" w:styleId="TableGrid">
    <w:name w:val="Table Grid"/>
    <w:basedOn w:val="TableNormal"/>
    <w:uiPriority w:val="39"/>
    <w:rsid w:val="001146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F779F"/>
    <w:pPr>
      <w:tabs>
        <w:tab w:val="center" w:pos="4536"/>
        <w:tab w:val="right" w:pos="9072"/>
      </w:tabs>
    </w:pPr>
    <w:rPr>
      <w:rFonts w:cs="Times New Roman"/>
    </w:rPr>
  </w:style>
  <w:style w:type="character" w:customStyle="1" w:styleId="HeaderChar">
    <w:name w:val="Header Char"/>
    <w:link w:val="Header"/>
    <w:uiPriority w:val="99"/>
    <w:rsid w:val="00BF779F"/>
    <w:rPr>
      <w:rFonts w:ascii="Arial" w:eastAsia="Calibri" w:hAnsi="Arial" w:cs="Arial"/>
      <w:sz w:val="24"/>
      <w:szCs w:val="24"/>
      <w:lang w:eastAsia="zh-CN"/>
    </w:rPr>
  </w:style>
  <w:style w:type="paragraph" w:styleId="Footer">
    <w:name w:val="footer"/>
    <w:basedOn w:val="Normal"/>
    <w:link w:val="FooterChar"/>
    <w:uiPriority w:val="99"/>
    <w:unhideWhenUsed/>
    <w:rsid w:val="00BF779F"/>
    <w:pPr>
      <w:tabs>
        <w:tab w:val="center" w:pos="4536"/>
        <w:tab w:val="right" w:pos="9072"/>
      </w:tabs>
    </w:pPr>
    <w:rPr>
      <w:rFonts w:cs="Times New Roman"/>
    </w:rPr>
  </w:style>
  <w:style w:type="character" w:customStyle="1" w:styleId="FooterChar">
    <w:name w:val="Footer Char"/>
    <w:link w:val="Footer"/>
    <w:uiPriority w:val="99"/>
    <w:rsid w:val="00BF779F"/>
    <w:rPr>
      <w:rFonts w:ascii="Arial" w:eastAsia="Calibri" w:hAnsi="Arial" w:cs="Arial"/>
      <w:sz w:val="24"/>
      <w:szCs w:val="24"/>
      <w:lang w:eastAsia="zh-CN"/>
    </w:rPr>
  </w:style>
  <w:style w:type="paragraph" w:styleId="BodyTextIndent2">
    <w:name w:val="Body Text Indent 2"/>
    <w:basedOn w:val="Normal"/>
    <w:link w:val="BodyTextIndent2Char"/>
    <w:uiPriority w:val="99"/>
    <w:semiHidden/>
    <w:unhideWhenUsed/>
    <w:rsid w:val="007D573A"/>
    <w:pPr>
      <w:spacing w:after="120" w:line="480" w:lineRule="auto"/>
      <w:ind w:left="283"/>
    </w:pPr>
    <w:rPr>
      <w:rFonts w:cs="Times New Roman"/>
    </w:rPr>
  </w:style>
  <w:style w:type="character" w:customStyle="1" w:styleId="BodyTextIndent2Char">
    <w:name w:val="Body Text Indent 2 Char"/>
    <w:link w:val="BodyTextIndent2"/>
    <w:uiPriority w:val="99"/>
    <w:semiHidden/>
    <w:rsid w:val="007D573A"/>
    <w:rPr>
      <w:rFonts w:ascii="Arial" w:eastAsia="Calibri" w:hAnsi="Arial" w:cs="Arial"/>
      <w:sz w:val="24"/>
      <w:szCs w:val="24"/>
      <w:lang w:eastAsia="zh-CN"/>
    </w:rPr>
  </w:style>
  <w:style w:type="paragraph" w:styleId="BodyTextIndent3">
    <w:name w:val="Body Text Indent 3"/>
    <w:basedOn w:val="Normal"/>
    <w:link w:val="BodyTextIndent3Char"/>
    <w:rsid w:val="007D573A"/>
    <w:pPr>
      <w:suppressAutoHyphens w:val="0"/>
      <w:spacing w:after="120" w:line="240" w:lineRule="auto"/>
      <w:ind w:left="283"/>
    </w:pPr>
    <w:rPr>
      <w:rFonts w:eastAsia="Times New Roman" w:cs="Times New Roman"/>
      <w:sz w:val="16"/>
      <w:szCs w:val="16"/>
      <w:lang w:eastAsia="en-US"/>
    </w:rPr>
  </w:style>
  <w:style w:type="character" w:customStyle="1" w:styleId="BodyTextIndent3Char">
    <w:name w:val="Body Text Indent 3 Char"/>
    <w:link w:val="BodyTextIndent3"/>
    <w:rsid w:val="007D573A"/>
    <w:rPr>
      <w:rFonts w:ascii="Arial" w:hAnsi="Arial"/>
      <w:sz w:val="16"/>
      <w:szCs w:val="16"/>
      <w:lang w:eastAsia="en-US"/>
    </w:rPr>
  </w:style>
  <w:style w:type="character" w:customStyle="1" w:styleId="HeaderChar1">
    <w:name w:val="Header Char1"/>
    <w:basedOn w:val="DefaultParagraphFont"/>
    <w:uiPriority w:val="99"/>
    <w:semiHidden/>
    <w:locked/>
    <w:rsid w:val="006101AC"/>
    <w:rPr>
      <w:sz w:val="24"/>
      <w:szCs w:val="24"/>
    </w:rPr>
  </w:style>
  <w:style w:type="character" w:styleId="Emphasis">
    <w:name w:val="Emphasis"/>
    <w:basedOn w:val="DefaultParagraphFont"/>
    <w:uiPriority w:val="20"/>
    <w:qFormat/>
    <w:rsid w:val="006101AC"/>
    <w:rPr>
      <w:i/>
      <w:iCs/>
    </w:rPr>
  </w:style>
  <w:style w:type="paragraph" w:styleId="NoSpacing">
    <w:name w:val="No Spacing"/>
    <w:link w:val="NoSpacingChar"/>
    <w:uiPriority w:val="1"/>
    <w:qFormat/>
    <w:rsid w:val="001C35AC"/>
    <w:pPr>
      <w:suppressAutoHyphens/>
    </w:pPr>
    <w:rPr>
      <w:rFonts w:ascii="Arial" w:eastAsia="Calibri" w:hAnsi="Arial" w:cs="Arial"/>
      <w:sz w:val="24"/>
      <w:szCs w:val="24"/>
      <w:lang w:eastAsia="zh-CN"/>
    </w:rPr>
  </w:style>
  <w:style w:type="paragraph" w:styleId="BalloonText">
    <w:name w:val="Balloon Text"/>
    <w:basedOn w:val="Normal"/>
    <w:link w:val="BalloonTextChar"/>
    <w:uiPriority w:val="99"/>
    <w:semiHidden/>
    <w:unhideWhenUsed/>
    <w:rsid w:val="001C3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5AC"/>
    <w:rPr>
      <w:rFonts w:ascii="Tahoma" w:eastAsia="Calibri" w:hAnsi="Tahoma" w:cs="Tahoma"/>
      <w:sz w:val="16"/>
      <w:szCs w:val="16"/>
      <w:lang w:eastAsia="zh-CN"/>
    </w:rPr>
  </w:style>
  <w:style w:type="character" w:customStyle="1" w:styleId="Heading2Char">
    <w:name w:val="Heading 2 Char"/>
    <w:basedOn w:val="DefaultParagraphFont"/>
    <w:link w:val="Heading2"/>
    <w:uiPriority w:val="9"/>
    <w:semiHidden/>
    <w:rsid w:val="004D474D"/>
    <w:rPr>
      <w:rFonts w:asciiTheme="majorHAnsi" w:eastAsiaTheme="majorEastAsia" w:hAnsiTheme="majorHAnsi" w:cstheme="majorBidi"/>
      <w:b/>
      <w:bCs/>
      <w:color w:val="4F81BD" w:themeColor="accent1"/>
      <w:sz w:val="26"/>
      <w:szCs w:val="26"/>
      <w:lang w:eastAsia="zh-CN"/>
    </w:rPr>
  </w:style>
  <w:style w:type="paragraph" w:styleId="BodyText2">
    <w:name w:val="Body Text 2"/>
    <w:basedOn w:val="Normal"/>
    <w:link w:val="BodyText2Char"/>
    <w:uiPriority w:val="99"/>
    <w:semiHidden/>
    <w:unhideWhenUsed/>
    <w:rsid w:val="004D474D"/>
    <w:pPr>
      <w:spacing w:after="120" w:line="480" w:lineRule="auto"/>
    </w:pPr>
  </w:style>
  <w:style w:type="character" w:customStyle="1" w:styleId="BodyText2Char">
    <w:name w:val="Body Text 2 Char"/>
    <w:basedOn w:val="DefaultParagraphFont"/>
    <w:link w:val="BodyText2"/>
    <w:uiPriority w:val="99"/>
    <w:semiHidden/>
    <w:rsid w:val="004D474D"/>
    <w:rPr>
      <w:rFonts w:ascii="Arial" w:eastAsia="Calibri" w:hAnsi="Arial" w:cs="Arial"/>
      <w:sz w:val="24"/>
      <w:szCs w:val="24"/>
      <w:lang w:eastAsia="zh-CN"/>
    </w:rPr>
  </w:style>
  <w:style w:type="paragraph" w:customStyle="1" w:styleId="Default">
    <w:name w:val="Default"/>
    <w:rsid w:val="004D474D"/>
    <w:pPr>
      <w:autoSpaceDE w:val="0"/>
      <w:autoSpaceDN w:val="0"/>
      <w:adjustRightInd w:val="0"/>
    </w:pPr>
    <w:rPr>
      <w:rFonts w:ascii="Arial" w:hAnsi="Arial" w:cs="Arial"/>
      <w:color w:val="000000"/>
      <w:sz w:val="24"/>
      <w:szCs w:val="24"/>
      <w:lang w:val="en-US" w:eastAsia="en-US"/>
    </w:rPr>
  </w:style>
  <w:style w:type="character" w:customStyle="1" w:styleId="salnbdy">
    <w:name w:val="s_aln_bdy"/>
    <w:basedOn w:val="DefaultParagraphFont"/>
    <w:rsid w:val="00CC4E30"/>
    <w:rPr>
      <w:rFonts w:ascii="Verdana" w:hAnsi="Verdana" w:hint="default"/>
      <w:b w:val="0"/>
      <w:bCs w:val="0"/>
      <w:color w:val="000000"/>
      <w:sz w:val="20"/>
      <w:szCs w:val="20"/>
      <w:shd w:val="clear" w:color="auto" w:fill="FFFFFF"/>
    </w:rPr>
  </w:style>
  <w:style w:type="character" w:customStyle="1" w:styleId="sden1">
    <w:name w:val="s_den1"/>
    <w:basedOn w:val="DefaultParagraphFont"/>
    <w:rsid w:val="00CC4E30"/>
    <w:rPr>
      <w:rFonts w:ascii="Verdana" w:hAnsi="Verdana" w:hint="default"/>
      <w:b/>
      <w:bCs/>
      <w:vanish w:val="0"/>
      <w:webHidden w:val="0"/>
      <w:color w:val="8B0000"/>
      <w:sz w:val="30"/>
      <w:szCs w:val="30"/>
      <w:shd w:val="clear" w:color="auto" w:fill="FFFFFF"/>
      <w:specVanish w:val="0"/>
    </w:rPr>
  </w:style>
  <w:style w:type="character" w:customStyle="1" w:styleId="spar3">
    <w:name w:val="s_par3"/>
    <w:basedOn w:val="DefaultParagraphFont"/>
    <w:rsid w:val="00CC4E30"/>
    <w:rPr>
      <w:rFonts w:ascii="Verdana" w:hAnsi="Verdana" w:hint="default"/>
      <w:b w:val="0"/>
      <w:bCs w:val="0"/>
      <w:vanish w:val="0"/>
      <w:webHidden w:val="0"/>
      <w:color w:val="000000"/>
      <w:sz w:val="20"/>
      <w:szCs w:val="20"/>
      <w:shd w:val="clear" w:color="auto" w:fill="FFFFFF"/>
      <w:specVanish w:val="0"/>
    </w:rPr>
  </w:style>
  <w:style w:type="character" w:customStyle="1" w:styleId="NoSpacingChar">
    <w:name w:val="No Spacing Char"/>
    <w:basedOn w:val="DefaultParagraphFont"/>
    <w:link w:val="NoSpacing"/>
    <w:uiPriority w:val="1"/>
    <w:locked/>
    <w:rsid w:val="00CC4E30"/>
    <w:rPr>
      <w:rFonts w:ascii="Arial" w:eastAsia="Calibri" w:hAnsi="Arial" w:cs="Arial"/>
      <w:sz w:val="24"/>
      <w:szCs w:val="24"/>
      <w:lang w:eastAsia="zh-CN"/>
    </w:rPr>
  </w:style>
  <w:style w:type="paragraph" w:customStyle="1" w:styleId="shdr">
    <w:name w:val="s_hdr"/>
    <w:basedOn w:val="Normal"/>
    <w:rsid w:val="00DA47E0"/>
    <w:pPr>
      <w:suppressAutoHyphens w:val="0"/>
      <w:spacing w:before="72" w:after="72" w:line="240" w:lineRule="auto"/>
      <w:ind w:left="72" w:right="72"/>
    </w:pPr>
    <w:rPr>
      <w:rFonts w:ascii="Verdana" w:eastAsiaTheme="minorEastAsia" w:hAnsi="Verdana" w:cs="Times New Roman"/>
      <w:b/>
      <w:bCs/>
      <w:color w:val="333333"/>
      <w:sz w:val="20"/>
      <w:szCs w:val="20"/>
      <w:lang w:eastAsia="ro-RO"/>
    </w:rPr>
  </w:style>
</w:styles>
</file>

<file path=word/webSettings.xml><?xml version="1.0" encoding="utf-8"?>
<w:webSettings xmlns:r="http://schemas.openxmlformats.org/officeDocument/2006/relationships" xmlns:w="http://schemas.openxmlformats.org/wordprocessingml/2006/main">
  <w:divs>
    <w:div w:id="486364909">
      <w:bodyDiv w:val="1"/>
      <w:marLeft w:val="0"/>
      <w:marRight w:val="0"/>
      <w:marTop w:val="0"/>
      <w:marBottom w:val="0"/>
      <w:divBdr>
        <w:top w:val="none" w:sz="0" w:space="0" w:color="auto"/>
        <w:left w:val="none" w:sz="0" w:space="0" w:color="auto"/>
        <w:bottom w:val="none" w:sz="0" w:space="0" w:color="auto"/>
        <w:right w:val="none" w:sz="0" w:space="0" w:color="auto"/>
      </w:divBdr>
      <w:divsChild>
        <w:div w:id="48502465">
          <w:marLeft w:val="0"/>
          <w:marRight w:val="0"/>
          <w:marTop w:val="0"/>
          <w:marBottom w:val="0"/>
          <w:divBdr>
            <w:top w:val="none" w:sz="0" w:space="0" w:color="auto"/>
            <w:left w:val="none" w:sz="0" w:space="0" w:color="auto"/>
            <w:bottom w:val="none" w:sz="0" w:space="0" w:color="auto"/>
            <w:right w:val="none" w:sz="0" w:space="0" w:color="auto"/>
          </w:divBdr>
        </w:div>
        <w:div w:id="119496767">
          <w:marLeft w:val="0"/>
          <w:marRight w:val="0"/>
          <w:marTop w:val="0"/>
          <w:marBottom w:val="0"/>
          <w:divBdr>
            <w:top w:val="none" w:sz="0" w:space="0" w:color="auto"/>
            <w:left w:val="none" w:sz="0" w:space="0" w:color="auto"/>
            <w:bottom w:val="none" w:sz="0" w:space="0" w:color="auto"/>
            <w:right w:val="none" w:sz="0" w:space="0" w:color="auto"/>
          </w:divBdr>
        </w:div>
        <w:div w:id="167328598">
          <w:marLeft w:val="0"/>
          <w:marRight w:val="0"/>
          <w:marTop w:val="0"/>
          <w:marBottom w:val="0"/>
          <w:divBdr>
            <w:top w:val="none" w:sz="0" w:space="0" w:color="auto"/>
            <w:left w:val="none" w:sz="0" w:space="0" w:color="auto"/>
            <w:bottom w:val="none" w:sz="0" w:space="0" w:color="auto"/>
            <w:right w:val="none" w:sz="0" w:space="0" w:color="auto"/>
          </w:divBdr>
        </w:div>
        <w:div w:id="758402480">
          <w:marLeft w:val="0"/>
          <w:marRight w:val="0"/>
          <w:marTop w:val="0"/>
          <w:marBottom w:val="0"/>
          <w:divBdr>
            <w:top w:val="none" w:sz="0" w:space="0" w:color="auto"/>
            <w:left w:val="none" w:sz="0" w:space="0" w:color="auto"/>
            <w:bottom w:val="none" w:sz="0" w:space="0" w:color="auto"/>
            <w:right w:val="none" w:sz="0" w:space="0" w:color="auto"/>
          </w:divBdr>
        </w:div>
        <w:div w:id="1478456121">
          <w:marLeft w:val="0"/>
          <w:marRight w:val="0"/>
          <w:marTop w:val="0"/>
          <w:marBottom w:val="0"/>
          <w:divBdr>
            <w:top w:val="none" w:sz="0" w:space="0" w:color="auto"/>
            <w:left w:val="none" w:sz="0" w:space="0" w:color="auto"/>
            <w:bottom w:val="none" w:sz="0" w:space="0" w:color="auto"/>
            <w:right w:val="none" w:sz="0" w:space="0" w:color="auto"/>
          </w:divBdr>
        </w:div>
        <w:div w:id="1590313658">
          <w:marLeft w:val="0"/>
          <w:marRight w:val="0"/>
          <w:marTop w:val="0"/>
          <w:marBottom w:val="0"/>
          <w:divBdr>
            <w:top w:val="none" w:sz="0" w:space="0" w:color="auto"/>
            <w:left w:val="none" w:sz="0" w:space="0" w:color="auto"/>
            <w:bottom w:val="none" w:sz="0" w:space="0" w:color="auto"/>
            <w:right w:val="none" w:sz="0" w:space="0" w:color="auto"/>
          </w:divBdr>
        </w:div>
        <w:div w:id="1696693550">
          <w:marLeft w:val="0"/>
          <w:marRight w:val="0"/>
          <w:marTop w:val="0"/>
          <w:marBottom w:val="0"/>
          <w:divBdr>
            <w:top w:val="none" w:sz="0" w:space="0" w:color="auto"/>
            <w:left w:val="none" w:sz="0" w:space="0" w:color="auto"/>
            <w:bottom w:val="none" w:sz="0" w:space="0" w:color="auto"/>
            <w:right w:val="none" w:sz="0" w:space="0" w:color="auto"/>
          </w:divBdr>
        </w:div>
        <w:div w:id="1741173911">
          <w:marLeft w:val="0"/>
          <w:marRight w:val="0"/>
          <w:marTop w:val="0"/>
          <w:marBottom w:val="0"/>
          <w:divBdr>
            <w:top w:val="none" w:sz="0" w:space="0" w:color="auto"/>
            <w:left w:val="none" w:sz="0" w:space="0" w:color="auto"/>
            <w:bottom w:val="none" w:sz="0" w:space="0" w:color="auto"/>
            <w:right w:val="none" w:sz="0" w:space="0" w:color="auto"/>
          </w:divBdr>
        </w:div>
        <w:div w:id="1838424057">
          <w:marLeft w:val="0"/>
          <w:marRight w:val="0"/>
          <w:marTop w:val="0"/>
          <w:marBottom w:val="0"/>
          <w:divBdr>
            <w:top w:val="none" w:sz="0" w:space="0" w:color="auto"/>
            <w:left w:val="none" w:sz="0" w:space="0" w:color="auto"/>
            <w:bottom w:val="none" w:sz="0" w:space="0" w:color="auto"/>
            <w:right w:val="none" w:sz="0" w:space="0" w:color="auto"/>
          </w:divBdr>
        </w:div>
        <w:div w:id="1854877883">
          <w:marLeft w:val="0"/>
          <w:marRight w:val="0"/>
          <w:marTop w:val="0"/>
          <w:marBottom w:val="0"/>
          <w:divBdr>
            <w:top w:val="none" w:sz="0" w:space="0" w:color="auto"/>
            <w:left w:val="none" w:sz="0" w:space="0" w:color="auto"/>
            <w:bottom w:val="none" w:sz="0" w:space="0" w:color="auto"/>
            <w:right w:val="none" w:sz="0" w:space="0" w:color="auto"/>
          </w:divBdr>
        </w:div>
        <w:div w:id="1984239791">
          <w:marLeft w:val="0"/>
          <w:marRight w:val="0"/>
          <w:marTop w:val="0"/>
          <w:marBottom w:val="0"/>
          <w:divBdr>
            <w:top w:val="none" w:sz="0" w:space="0" w:color="auto"/>
            <w:left w:val="none" w:sz="0" w:space="0" w:color="auto"/>
            <w:bottom w:val="none" w:sz="0" w:space="0" w:color="auto"/>
            <w:right w:val="none" w:sz="0" w:space="0" w:color="auto"/>
          </w:divBdr>
        </w:div>
        <w:div w:id="2142334869">
          <w:marLeft w:val="0"/>
          <w:marRight w:val="0"/>
          <w:marTop w:val="0"/>
          <w:marBottom w:val="0"/>
          <w:divBdr>
            <w:top w:val="none" w:sz="0" w:space="0" w:color="auto"/>
            <w:left w:val="none" w:sz="0" w:space="0" w:color="auto"/>
            <w:bottom w:val="none" w:sz="0" w:space="0" w:color="auto"/>
            <w:right w:val="none" w:sz="0" w:space="0" w:color="auto"/>
          </w:divBdr>
        </w:div>
      </w:divsChild>
    </w:div>
    <w:div w:id="616067637">
      <w:bodyDiv w:val="1"/>
      <w:marLeft w:val="0"/>
      <w:marRight w:val="0"/>
      <w:marTop w:val="0"/>
      <w:marBottom w:val="0"/>
      <w:divBdr>
        <w:top w:val="none" w:sz="0" w:space="0" w:color="auto"/>
        <w:left w:val="none" w:sz="0" w:space="0" w:color="auto"/>
        <w:bottom w:val="none" w:sz="0" w:space="0" w:color="auto"/>
        <w:right w:val="none" w:sz="0" w:space="0" w:color="auto"/>
      </w:divBdr>
      <w:divsChild>
        <w:div w:id="914825469">
          <w:marLeft w:val="0"/>
          <w:marRight w:val="0"/>
          <w:marTop w:val="0"/>
          <w:marBottom w:val="0"/>
          <w:divBdr>
            <w:top w:val="none" w:sz="0" w:space="0" w:color="auto"/>
            <w:left w:val="none" w:sz="0" w:space="0" w:color="auto"/>
            <w:bottom w:val="none" w:sz="0" w:space="0" w:color="auto"/>
            <w:right w:val="none" w:sz="0" w:space="0" w:color="auto"/>
          </w:divBdr>
        </w:div>
      </w:divsChild>
    </w:div>
    <w:div w:id="787236470">
      <w:bodyDiv w:val="1"/>
      <w:marLeft w:val="0"/>
      <w:marRight w:val="0"/>
      <w:marTop w:val="0"/>
      <w:marBottom w:val="0"/>
      <w:divBdr>
        <w:top w:val="none" w:sz="0" w:space="0" w:color="auto"/>
        <w:left w:val="none" w:sz="0" w:space="0" w:color="auto"/>
        <w:bottom w:val="none" w:sz="0" w:space="0" w:color="auto"/>
        <w:right w:val="none" w:sz="0" w:space="0" w:color="auto"/>
      </w:divBdr>
      <w:divsChild>
        <w:div w:id="21327141">
          <w:marLeft w:val="0"/>
          <w:marRight w:val="0"/>
          <w:marTop w:val="0"/>
          <w:marBottom w:val="0"/>
          <w:divBdr>
            <w:top w:val="none" w:sz="0" w:space="0" w:color="auto"/>
            <w:left w:val="none" w:sz="0" w:space="0" w:color="auto"/>
            <w:bottom w:val="none" w:sz="0" w:space="0" w:color="auto"/>
            <w:right w:val="none" w:sz="0" w:space="0" w:color="auto"/>
          </w:divBdr>
        </w:div>
        <w:div w:id="1048918632">
          <w:marLeft w:val="0"/>
          <w:marRight w:val="0"/>
          <w:marTop w:val="0"/>
          <w:marBottom w:val="0"/>
          <w:divBdr>
            <w:top w:val="none" w:sz="0" w:space="0" w:color="auto"/>
            <w:left w:val="none" w:sz="0" w:space="0" w:color="auto"/>
            <w:bottom w:val="none" w:sz="0" w:space="0" w:color="auto"/>
            <w:right w:val="none" w:sz="0" w:space="0" w:color="auto"/>
          </w:divBdr>
        </w:div>
        <w:div w:id="1150638382">
          <w:marLeft w:val="0"/>
          <w:marRight w:val="0"/>
          <w:marTop w:val="0"/>
          <w:marBottom w:val="0"/>
          <w:divBdr>
            <w:top w:val="none" w:sz="0" w:space="0" w:color="auto"/>
            <w:left w:val="none" w:sz="0" w:space="0" w:color="auto"/>
            <w:bottom w:val="none" w:sz="0" w:space="0" w:color="auto"/>
            <w:right w:val="none" w:sz="0" w:space="0" w:color="auto"/>
          </w:divBdr>
        </w:div>
        <w:div w:id="1828401701">
          <w:marLeft w:val="0"/>
          <w:marRight w:val="0"/>
          <w:marTop w:val="0"/>
          <w:marBottom w:val="0"/>
          <w:divBdr>
            <w:top w:val="none" w:sz="0" w:space="0" w:color="auto"/>
            <w:left w:val="none" w:sz="0" w:space="0" w:color="auto"/>
            <w:bottom w:val="none" w:sz="0" w:space="0" w:color="auto"/>
            <w:right w:val="none" w:sz="0" w:space="0" w:color="auto"/>
          </w:divBdr>
        </w:div>
      </w:divsChild>
    </w:div>
    <w:div w:id="873536700">
      <w:bodyDiv w:val="1"/>
      <w:marLeft w:val="0"/>
      <w:marRight w:val="0"/>
      <w:marTop w:val="0"/>
      <w:marBottom w:val="0"/>
      <w:divBdr>
        <w:top w:val="none" w:sz="0" w:space="0" w:color="auto"/>
        <w:left w:val="none" w:sz="0" w:space="0" w:color="auto"/>
        <w:bottom w:val="none" w:sz="0" w:space="0" w:color="auto"/>
        <w:right w:val="none" w:sz="0" w:space="0" w:color="auto"/>
      </w:divBdr>
    </w:div>
    <w:div w:id="990908194">
      <w:bodyDiv w:val="1"/>
      <w:marLeft w:val="0"/>
      <w:marRight w:val="0"/>
      <w:marTop w:val="0"/>
      <w:marBottom w:val="0"/>
      <w:divBdr>
        <w:top w:val="none" w:sz="0" w:space="0" w:color="auto"/>
        <w:left w:val="none" w:sz="0" w:space="0" w:color="auto"/>
        <w:bottom w:val="none" w:sz="0" w:space="0" w:color="auto"/>
        <w:right w:val="none" w:sz="0" w:space="0" w:color="auto"/>
      </w:divBdr>
    </w:div>
    <w:div w:id="1493447278">
      <w:bodyDiv w:val="1"/>
      <w:marLeft w:val="0"/>
      <w:marRight w:val="0"/>
      <w:marTop w:val="0"/>
      <w:marBottom w:val="0"/>
      <w:divBdr>
        <w:top w:val="none" w:sz="0" w:space="0" w:color="auto"/>
        <w:left w:val="none" w:sz="0" w:space="0" w:color="auto"/>
        <w:bottom w:val="none" w:sz="0" w:space="0" w:color="auto"/>
        <w:right w:val="none" w:sz="0" w:space="0" w:color="auto"/>
      </w:divBdr>
    </w:div>
    <w:div w:id="1507668009">
      <w:bodyDiv w:val="1"/>
      <w:marLeft w:val="0"/>
      <w:marRight w:val="0"/>
      <w:marTop w:val="0"/>
      <w:marBottom w:val="0"/>
      <w:divBdr>
        <w:top w:val="none" w:sz="0" w:space="0" w:color="auto"/>
        <w:left w:val="none" w:sz="0" w:space="0" w:color="auto"/>
        <w:bottom w:val="none" w:sz="0" w:space="0" w:color="auto"/>
        <w:right w:val="none" w:sz="0" w:space="0" w:color="auto"/>
      </w:divBdr>
      <w:divsChild>
        <w:div w:id="248469816">
          <w:marLeft w:val="0"/>
          <w:marRight w:val="0"/>
          <w:marTop w:val="0"/>
          <w:marBottom w:val="0"/>
          <w:divBdr>
            <w:top w:val="none" w:sz="0" w:space="0" w:color="auto"/>
            <w:left w:val="none" w:sz="0" w:space="0" w:color="auto"/>
            <w:bottom w:val="none" w:sz="0" w:space="0" w:color="auto"/>
            <w:right w:val="none" w:sz="0" w:space="0" w:color="auto"/>
          </w:divBdr>
        </w:div>
        <w:div w:id="2099012782">
          <w:marLeft w:val="0"/>
          <w:marRight w:val="0"/>
          <w:marTop w:val="0"/>
          <w:marBottom w:val="0"/>
          <w:divBdr>
            <w:top w:val="none" w:sz="0" w:space="0" w:color="auto"/>
            <w:left w:val="none" w:sz="0" w:space="0" w:color="auto"/>
            <w:bottom w:val="none" w:sz="0" w:space="0" w:color="auto"/>
            <w:right w:val="none" w:sz="0" w:space="0" w:color="auto"/>
          </w:divBdr>
        </w:div>
      </w:divsChild>
    </w:div>
    <w:div w:id="200338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E36E8-B673-492C-8C2F-7E106E428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6</Pages>
  <Words>1975</Words>
  <Characters>11457</Characters>
  <Application>Microsoft Office Word</Application>
  <DocSecurity>0</DocSecurity>
  <Lines>95</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13406</CharactersWithSpaces>
  <SharedDoc>false</SharedDoc>
  <HLinks>
    <vt:vector size="6" baseType="variant">
      <vt:variant>
        <vt:i4>1572866</vt:i4>
      </vt:variant>
      <vt:variant>
        <vt:i4>0</vt:i4>
      </vt:variant>
      <vt:variant>
        <vt:i4>0</vt:i4>
      </vt:variant>
      <vt:variant>
        <vt:i4>5</vt:i4>
      </vt:variant>
      <vt:variant>
        <vt:lpwstr>http://uat.mdrap.ro/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 DRĂGHICI</dc:creator>
  <cp:lastModifiedBy>prima</cp:lastModifiedBy>
  <cp:revision>75</cp:revision>
  <cp:lastPrinted>2025-12-17T12:40:00Z</cp:lastPrinted>
  <dcterms:created xsi:type="dcterms:W3CDTF">2017-12-21T12:30:00Z</dcterms:created>
  <dcterms:modified xsi:type="dcterms:W3CDTF">2025-12-23T06:55:00Z</dcterms:modified>
</cp:coreProperties>
</file>